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A2A47" w14:textId="77777777" w:rsidR="00973422" w:rsidRDefault="00973422" w:rsidP="00097064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 w:rsidRPr="00973422">
        <w:rPr>
          <w:color w:val="333333"/>
          <w:sz w:val="26"/>
          <w:szCs w:val="26"/>
        </w:rPr>
        <w:t>Внесены изменения в статьи 243-4 и 354-1 Уголовного кодекса Российской Федерации</w:t>
      </w:r>
    </w:p>
    <w:p w14:paraId="6C41C675" w14:textId="17783D08" w:rsidR="00097064" w:rsidRDefault="00097064" w:rsidP="00097064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Федеральный закон от 09.04.2026 № 100-ФЗ устанавливает уголовную ответственность за общественно опасные действия, совершённые в отношении захоронений жертв геноцида советского народа и объектов, увековечивающих их память, а также за отрицание факта геноцида советского народа и оскорбление памяти жертв геноцида советского народа.</w:t>
      </w:r>
    </w:p>
    <w:p w14:paraId="49F1F51F" w14:textId="77777777" w:rsidR="00484E9A" w:rsidRDefault="00484E9A"/>
    <w:sectPr w:rsidR="00484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611"/>
    <w:rsid w:val="00050260"/>
    <w:rsid w:val="00097064"/>
    <w:rsid w:val="00484E9A"/>
    <w:rsid w:val="00501BDE"/>
    <w:rsid w:val="00540611"/>
    <w:rsid w:val="006B45CF"/>
    <w:rsid w:val="00815172"/>
    <w:rsid w:val="00973422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2D1D2"/>
  <w15:chartTrackingRefBased/>
  <w15:docId w15:val="{BA55B80F-4B1B-41DC-8B13-CBF6A2FB1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06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06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06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06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06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06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06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06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06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06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406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06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4061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4061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4061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4061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4061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4061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406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406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406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406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406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4061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4061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4061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406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4061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40611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097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5</cp:revision>
  <dcterms:created xsi:type="dcterms:W3CDTF">2026-04-23T12:14:00Z</dcterms:created>
  <dcterms:modified xsi:type="dcterms:W3CDTF">2026-04-23T12:16:00Z</dcterms:modified>
</cp:coreProperties>
</file>