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F42E72" w14:textId="184AD60A" w:rsidR="00484E9A" w:rsidRDefault="00EE4ED3" w:rsidP="00EE4ED3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EE4ED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Новый порядок пересмотра вступивших в законную силу судебных актов мировых судей и апелляционных актов районных судов по гражданским и административным делам</w:t>
      </w:r>
    </w:p>
    <w:p w14:paraId="57BE8E90" w14:textId="77777777" w:rsidR="00EE4ED3" w:rsidRDefault="00EE4ED3" w:rsidP="00EE4ED3">
      <w:pPr>
        <w:pStyle w:val="ac"/>
        <w:shd w:val="clear" w:color="auto" w:fill="FFFFFF"/>
        <w:spacing w:before="0" w:beforeAutospacing="0"/>
        <w:jc w:val="both"/>
        <w:rPr>
          <w:color w:val="333333"/>
          <w:sz w:val="26"/>
          <w:szCs w:val="26"/>
        </w:rPr>
      </w:pPr>
      <w:r>
        <w:rPr>
          <w:color w:val="333333"/>
          <w:sz w:val="26"/>
          <w:szCs w:val="26"/>
        </w:rPr>
        <w:t>Федеральным законом от 09.04.2026 № 79-ФЗ в Гражданский процессуальный кодекс Российской Федерации и Кодекс административного судопроизводства Российской Федерации внесены изменения, в соответствии с которыми вступившие в законную силу судебные акты мировых судей и апелляционные акты районных судов по гражданским и административным делам будут пересматриваться в кассационном порядке не кассационными судами общей юрисдикции, а президиумами верховных судов республик, краевых, областных и равных им судов. Устанавливается также порядок пересмотра таких актов.</w:t>
      </w:r>
    </w:p>
    <w:p w14:paraId="447013E3" w14:textId="77777777" w:rsidR="00EE4ED3" w:rsidRDefault="00EE4ED3" w:rsidP="00EE4ED3">
      <w:pPr>
        <w:pStyle w:val="ac"/>
        <w:shd w:val="clear" w:color="auto" w:fill="FFFFFF"/>
        <w:spacing w:before="0" w:beforeAutospacing="0"/>
        <w:jc w:val="both"/>
        <w:rPr>
          <w:color w:val="333333"/>
          <w:sz w:val="26"/>
          <w:szCs w:val="26"/>
        </w:rPr>
      </w:pPr>
      <w:r>
        <w:rPr>
          <w:color w:val="333333"/>
          <w:sz w:val="26"/>
          <w:szCs w:val="26"/>
        </w:rPr>
        <w:t>Кроме того, в соответствии с изменениями, вносимыми в Кодекс административного судопроизводства Российской Федерации, Председатель Верховного Суда Российской Федерации и его заместитель наделяются правом внесения в Президиум Верховного Суда Российской Федерации представления о пересмотре судебных актов по административным делам в порядке надзора.</w:t>
      </w:r>
    </w:p>
    <w:p w14:paraId="3A97DB62" w14:textId="77777777" w:rsidR="00EE4ED3" w:rsidRPr="00EE4ED3" w:rsidRDefault="00EE4ED3">
      <w:pPr>
        <w:rPr>
          <w:rFonts w:ascii="Times New Roman" w:hAnsi="Times New Roman" w:cs="Times New Roman"/>
          <w:sz w:val="28"/>
          <w:szCs w:val="28"/>
        </w:rPr>
      </w:pPr>
    </w:p>
    <w:sectPr w:rsidR="00EE4ED3" w:rsidRPr="00EE4E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7A8"/>
    <w:rsid w:val="00050260"/>
    <w:rsid w:val="003545C8"/>
    <w:rsid w:val="00484E9A"/>
    <w:rsid w:val="006B45CF"/>
    <w:rsid w:val="00A537A8"/>
    <w:rsid w:val="00BB3ADE"/>
    <w:rsid w:val="00EE4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0F0129"/>
  <w15:chartTrackingRefBased/>
  <w15:docId w15:val="{D8490E7C-9649-4E53-A1DF-347126720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537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537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537A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537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537A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537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537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537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537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537A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537A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537A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537A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537A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537A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537A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537A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537A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537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537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537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537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537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537A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537A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537A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537A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537A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537A8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EE4E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911</Characters>
  <Application>Microsoft Office Word</Application>
  <DocSecurity>0</DocSecurity>
  <Lines>7</Lines>
  <Paragraphs>2</Paragraphs>
  <ScaleCrop>false</ScaleCrop>
  <Company/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Малышева Марина Алексеевна</dc:creator>
  <cp:keywords/>
  <dc:description/>
  <cp:lastModifiedBy>Малышева Марина Алексеевна</cp:lastModifiedBy>
  <cp:revision>3</cp:revision>
  <dcterms:created xsi:type="dcterms:W3CDTF">2026-04-23T11:56:00Z</dcterms:created>
  <dcterms:modified xsi:type="dcterms:W3CDTF">2026-04-23T11:57:00Z</dcterms:modified>
</cp:coreProperties>
</file>