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FB9F7" w14:textId="5A5F3398" w:rsidR="00484E9A" w:rsidRDefault="0083454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345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Изменения в Трудовом кодексе</w:t>
      </w:r>
    </w:p>
    <w:p w14:paraId="538321F1" w14:textId="55D0086D" w:rsidR="0083454D" w:rsidRPr="0083454D" w:rsidRDefault="0083454D" w:rsidP="0083454D">
      <w:pPr>
        <w:jc w:val="both"/>
        <w:rPr>
          <w:rFonts w:ascii="Times New Roman" w:hAnsi="Times New Roman" w:cs="Times New Roman"/>
          <w:sz w:val="28"/>
          <w:szCs w:val="28"/>
        </w:rPr>
      </w:pPr>
      <w:r w:rsidRPr="008345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09.04.2026 № 90-ФЗ предусматривается предоставление работникам, фактически проживающим в жилых помещениях, находящихся в зонах чрезвычайных ситуаций природного и техногенного характера, в случае нарушения условий их жизнедеятельности и утраты ими имущества в результате чрезвычайных ситуаций права на дополнительный выходной день с сохранением среднего заработка и отпуск без сохранения заработной платы до пяти календарных дней в порядке и на условиях, определяемых Правительством Российской Федерации.</w:t>
      </w:r>
    </w:p>
    <w:sectPr w:rsidR="0083454D" w:rsidRPr="0083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90"/>
    <w:rsid w:val="00050260"/>
    <w:rsid w:val="00124230"/>
    <w:rsid w:val="00484E9A"/>
    <w:rsid w:val="006B45CF"/>
    <w:rsid w:val="0083454D"/>
    <w:rsid w:val="00BB3ADE"/>
    <w:rsid w:val="00ED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118C"/>
  <w15:chartTrackingRefBased/>
  <w15:docId w15:val="{2DA04F40-6903-495A-B6D3-5D4045C8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0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3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3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3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0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03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039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039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03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03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03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03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0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0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0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0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0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039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03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039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03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039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03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2026-04-23T11:55:00Z</dcterms:created>
  <dcterms:modified xsi:type="dcterms:W3CDTF">2026-04-23T11:56:00Z</dcterms:modified>
</cp:coreProperties>
</file>