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B2618" w14:textId="62F26E8B" w:rsidR="00484E9A" w:rsidRDefault="00451B58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451B5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Незаконные действия коллекторов влекут за собой уголовное преследование</w:t>
      </w:r>
    </w:p>
    <w:p w14:paraId="5C5CED21" w14:textId="77777777" w:rsidR="00451B58" w:rsidRPr="00451B58" w:rsidRDefault="00451B58" w:rsidP="00451B58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451B58">
        <w:rPr>
          <w:color w:val="333333"/>
          <w:sz w:val="28"/>
          <w:szCs w:val="28"/>
        </w:rPr>
        <w:t>В случае невыполнения заемщиком условий кредитного договора, кредитные учреждения предпринимают шаги для взыскания просроченной задолженности. Эти меры могут осуществляться как самим банком, так и через специализированные коллекторские агентства.</w:t>
      </w:r>
    </w:p>
    <w:p w14:paraId="7401FB01" w14:textId="77777777" w:rsidR="00451B58" w:rsidRPr="00451B58" w:rsidRDefault="00451B58" w:rsidP="00451B58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451B58">
        <w:rPr>
          <w:color w:val="333333"/>
          <w:sz w:val="28"/>
          <w:szCs w:val="28"/>
        </w:rPr>
        <w:t>Однако, если представители коллекторских агентств выходят за рамки своих полномочий, например, пытаются конфисковать имущество, проявляют агрессию, используют угрозы или физическую силу, такие действия подпадают под административную и уголовную ответственность.</w:t>
      </w:r>
    </w:p>
    <w:p w14:paraId="0B074469" w14:textId="77777777" w:rsidR="00451B58" w:rsidRPr="00451B58" w:rsidRDefault="00451B58" w:rsidP="00451B58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451B58">
        <w:rPr>
          <w:color w:val="333333"/>
          <w:sz w:val="28"/>
          <w:szCs w:val="28"/>
        </w:rPr>
        <w:t>Статья 172.4 Уголовного кодекса Российской Федерации устанавливает уголовную ответственность за неправомерное взыскание долгов с физических лиц.</w:t>
      </w:r>
    </w:p>
    <w:p w14:paraId="30D82B1D" w14:textId="77777777" w:rsidR="00451B58" w:rsidRPr="00451B58" w:rsidRDefault="00451B58" w:rsidP="00451B58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451B58">
        <w:rPr>
          <w:color w:val="333333"/>
          <w:sz w:val="28"/>
          <w:szCs w:val="28"/>
        </w:rPr>
        <w:t>К таковым действиям относится принуждение к возврату просроченной задолженности, сопряженное с угрозой применения насилия, порчи или уничтожения имущества, а также распространением заведомо ложных сведений, порочащих репутацию должника или его близких. Виновные лица, действующие от имени кредитора или в его интересах, а также лица, которым были переданы права требования, могут быть наказаны штрафом от 300 до 500 тысяч рублей, обязательными работами до 5 лет, либо лишением свободы до 5 лет с возможным лишением права занимать определенные должности.</w:t>
      </w:r>
    </w:p>
    <w:p w14:paraId="6FFACF80" w14:textId="77777777" w:rsidR="00451B58" w:rsidRPr="00451B58" w:rsidRDefault="00451B58" w:rsidP="00451B58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451B58">
        <w:rPr>
          <w:color w:val="333333"/>
          <w:sz w:val="28"/>
          <w:szCs w:val="28"/>
        </w:rPr>
        <w:t>Усугубляется ответственность при совершении указанных деяний группой лиц по предварительному сговору, с применением ненасильственного физического воздействия, порчей имущества или в крупном размере. Наказание в таких случаях предусматривает лишение свободы от 3 до 7 лет со штрафом или без него, а также лишение права занимать определенные должности.</w:t>
      </w:r>
    </w:p>
    <w:p w14:paraId="03F744C9" w14:textId="77777777" w:rsidR="00451B58" w:rsidRPr="00451B58" w:rsidRDefault="00451B58" w:rsidP="00451B58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451B58">
        <w:rPr>
          <w:color w:val="333333"/>
          <w:sz w:val="28"/>
          <w:szCs w:val="28"/>
        </w:rPr>
        <w:t>Деяния, совершенные организованной группой, с применением опасного для жизни и здоровья насилия, в особо крупном размере, влекут за собой лишение свободы на срок от 5 до 10 лет со штрафом или без него, и возможным лишением права занимать определенные должности.</w:t>
      </w:r>
    </w:p>
    <w:p w14:paraId="38212EB8" w14:textId="77777777" w:rsidR="00451B58" w:rsidRPr="00451B58" w:rsidRDefault="00451B58">
      <w:pPr>
        <w:rPr>
          <w:rFonts w:ascii="Times New Roman" w:hAnsi="Times New Roman" w:cs="Times New Roman"/>
          <w:sz w:val="28"/>
          <w:szCs w:val="28"/>
        </w:rPr>
      </w:pPr>
    </w:p>
    <w:sectPr w:rsidR="00451B58" w:rsidRPr="00451B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BF1"/>
    <w:rsid w:val="00050260"/>
    <w:rsid w:val="00451B58"/>
    <w:rsid w:val="00484E9A"/>
    <w:rsid w:val="006B45CF"/>
    <w:rsid w:val="00A06BF1"/>
    <w:rsid w:val="00BB3ADE"/>
    <w:rsid w:val="00D7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27596"/>
  <w15:chartTrackingRefBased/>
  <w15:docId w15:val="{CADE6F48-1DEA-42C6-9C7B-CB677E4A9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06B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6B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06BF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06B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06BF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06B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06B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06B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06B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6BF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06B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06BF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06BF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06BF1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06BF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06BF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06BF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06BF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06B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06B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06B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06B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06B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06BF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06BF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06BF1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06BF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06BF1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06BF1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451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282</Words>
  <Characters>1612</Characters>
  <Application>Microsoft Office Word</Application>
  <DocSecurity>0</DocSecurity>
  <Lines>13</Lines>
  <Paragraphs>3</Paragraphs>
  <ScaleCrop>false</ScaleCrop>
  <Company/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2026-03-10T12:23:00Z</dcterms:created>
  <dcterms:modified xsi:type="dcterms:W3CDTF">2026-03-10T12:30:00Z</dcterms:modified>
</cp:coreProperties>
</file>