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E78FC" w14:textId="0E39EC79" w:rsidR="00484E9A" w:rsidRDefault="00731AC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31AC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авиакомпаний и туроператоров опубликованы расширенные правила обслуживания инвалидов</w:t>
      </w:r>
    </w:p>
    <w:p w14:paraId="5D591C81" w14:textId="77777777" w:rsidR="00731ACF" w:rsidRDefault="00731ACF" w:rsidP="00731ACF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 соответствии с Приказом Минтранса России от 31.10.2025 № 368 с 01.09.2026 вступит в силу уточненный перечень сведений, которые перевозчик (его агент) обязан сообщить инвалиду в доступной форме при бронировании билета и заключении договора перевозки. Среди прочего нужно будет объяснить, как летать с кислородным баллоном для использования на борту либо с собакой-проводником.</w:t>
      </w:r>
    </w:p>
    <w:p w14:paraId="3EA7603F" w14:textId="77777777" w:rsidR="00731ACF" w:rsidRDefault="00731ACF" w:rsidP="00731ACF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Кроме того, надо предупредить о том, что:</w:t>
      </w:r>
    </w:p>
    <w:p w14:paraId="3624337E" w14:textId="77777777" w:rsidR="00731ACF" w:rsidRDefault="00731ACF" w:rsidP="00731ACF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- у пассажира должны быть, в частности, ключи для отсоединения клемм аккумуляторов кресла-коляски с электроприводом;</w:t>
      </w:r>
    </w:p>
    <w:p w14:paraId="25D8441D" w14:textId="77777777" w:rsidR="00731ACF" w:rsidRDefault="00731ACF" w:rsidP="00731ACF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- при регистрации на рейс с собакой-проводником нужно предъявить документ о ее обучении, ветеринарный паспорт либо сопроводительный документ.</w:t>
      </w:r>
    </w:p>
    <w:p w14:paraId="74B9D01E" w14:textId="77777777" w:rsidR="00731ACF" w:rsidRDefault="00731ACF" w:rsidP="00731ACF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Большую часть информации перевозчики обязаны разместить на своих сайтах, а туроператоры и турагенты - предоставлять инвалидам при заключении договоров о реализации турпродукта.</w:t>
      </w:r>
    </w:p>
    <w:p w14:paraId="177208F6" w14:textId="77777777" w:rsidR="00731ACF" w:rsidRDefault="00731ACF" w:rsidP="00731ACF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При утере багажа работник обслуживающей организации в том числе поможет пассажиру составить заявление о розыске имущества. Правило надо соблюдать и при недостаче или порче багажа.</w:t>
      </w:r>
    </w:p>
    <w:p w14:paraId="0CCE74CD" w14:textId="77777777" w:rsidR="00731ACF" w:rsidRDefault="00731ACF" w:rsidP="00731ACF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 xml:space="preserve">Вместе с этим, с 1 марта 2027 года перевозчики, которые на борту предлагают посмотреть фильмы, обязаны обеспечить наличие субтитров и </w:t>
      </w:r>
      <w:proofErr w:type="spellStart"/>
      <w:r>
        <w:rPr>
          <w:color w:val="333333"/>
          <w:sz w:val="26"/>
          <w:szCs w:val="26"/>
        </w:rPr>
        <w:t>тифлокомментарии</w:t>
      </w:r>
      <w:proofErr w:type="spellEnd"/>
      <w:r>
        <w:rPr>
          <w:color w:val="333333"/>
          <w:sz w:val="26"/>
          <w:szCs w:val="26"/>
        </w:rPr>
        <w:t xml:space="preserve"> на русском языке. К каким фильмам добавить эти функции, выберет перевозчик.</w:t>
      </w:r>
    </w:p>
    <w:p w14:paraId="2145DDFB" w14:textId="77777777" w:rsidR="00731ACF" w:rsidRPr="00731ACF" w:rsidRDefault="00731ACF">
      <w:pPr>
        <w:rPr>
          <w:rFonts w:ascii="Times New Roman" w:hAnsi="Times New Roman" w:cs="Times New Roman"/>
          <w:sz w:val="28"/>
          <w:szCs w:val="28"/>
        </w:rPr>
      </w:pPr>
    </w:p>
    <w:sectPr w:rsidR="00731ACF" w:rsidRPr="00731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9C5"/>
    <w:rsid w:val="00050260"/>
    <w:rsid w:val="00484E9A"/>
    <w:rsid w:val="006369C5"/>
    <w:rsid w:val="006B45CF"/>
    <w:rsid w:val="00731ACF"/>
    <w:rsid w:val="00BB3ADE"/>
    <w:rsid w:val="00E8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6CB44"/>
  <w15:chartTrackingRefBased/>
  <w15:docId w15:val="{CC370518-6867-4D64-909B-3365E38F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69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69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69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69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69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69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69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69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69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69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369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369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369C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369C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369C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369C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369C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369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369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369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369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369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369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369C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369C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369C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369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369C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369C5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731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2026-02-11T07:34:00Z</dcterms:created>
  <dcterms:modified xsi:type="dcterms:W3CDTF">2026-02-11T07:35:00Z</dcterms:modified>
</cp:coreProperties>
</file>