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9B7C8" w14:textId="138A1D8C" w:rsidR="00484E9A" w:rsidRDefault="0073483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348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Ежегодная семейная выплата</w:t>
      </w:r>
    </w:p>
    <w:p w14:paraId="1D4719CB" w14:textId="7B020088" w:rsidR="00734835" w:rsidRDefault="00734835" w:rsidP="00734835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Федеральным законом от 13.07.2024 № 179-ФЗ «О ежегодной семейной выплате гражданам Российской Федерации, имеющим двух и более детей», вступ</w:t>
      </w:r>
      <w:r>
        <w:rPr>
          <w:color w:val="333333"/>
          <w:sz w:val="26"/>
          <w:szCs w:val="26"/>
        </w:rPr>
        <w:t>ившим</w:t>
      </w:r>
      <w:r>
        <w:rPr>
          <w:color w:val="333333"/>
          <w:sz w:val="26"/>
          <w:szCs w:val="26"/>
        </w:rPr>
        <w:t xml:space="preserve"> в силу 01.01.2026, предусматривается предоставление дополнительных мер государственной поддержки в виде ежегодной денежной выплаты гражданам, имеющим двух и более детей в возрасте до 18 лет (до 23 лет в случае обучения по очной форме).</w:t>
      </w:r>
    </w:p>
    <w:p w14:paraId="4BB5314D" w14:textId="16DB552C" w:rsidR="00734835" w:rsidRDefault="00734835" w:rsidP="00734835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Семейную выплату смогут получать работающие граждане России</w:t>
      </w:r>
      <w:r>
        <w:rPr>
          <w:color w:val="333333"/>
          <w:sz w:val="26"/>
          <w:szCs w:val="26"/>
        </w:rPr>
        <w:t>,</w:t>
      </w:r>
      <w:r>
        <w:rPr>
          <w:color w:val="333333"/>
          <w:sz w:val="26"/>
          <w:szCs w:val="26"/>
        </w:rPr>
        <w:t xml:space="preserve"> имеющие двух и более детей, постоянно проживающие на территории страны, при условии, что такие родители (усыновители, опекуны, попечители) являются налоговыми резидентами Российской Федерации и с их доходов уплачен налог на доходы физических лиц в году, предшествующему году обращения за выплатой.</w:t>
      </w:r>
    </w:p>
    <w:p w14:paraId="0131256D" w14:textId="77777777" w:rsidR="00734835" w:rsidRDefault="00734835" w:rsidP="00734835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Также, размер среднедушевого дохода семьи не должен превышать 1,5- кратную величину прожиточного минимума, установленного в регионе по месту жительств и не имеющим долгов по алиментам.</w:t>
      </w:r>
    </w:p>
    <w:p w14:paraId="557580E4" w14:textId="77777777" w:rsidR="00734835" w:rsidRDefault="00734835" w:rsidP="00734835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Выплата назначается каждому из родителей (усыновителей). Размер выплаты – разница между полной суммой уплаченного НДФЛ за год, предшествующий году обращения за выплатой, и суммой налога, рассчитанного с того же дохода по ставке 6%.</w:t>
      </w:r>
    </w:p>
    <w:p w14:paraId="17DE90CF" w14:textId="77777777" w:rsidR="00734835" w:rsidRDefault="00734835" w:rsidP="00734835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Заявление о назначении выплаты можно будет подать в территориальный орган Социального фонда России с 1 июня до 1 октября года, следующего за годом, в котором исчислен НДФЛ.</w:t>
      </w:r>
    </w:p>
    <w:p w14:paraId="50661C4E" w14:textId="77777777" w:rsidR="00734835" w:rsidRDefault="00734835" w:rsidP="00734835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В состав семьи, претендующей на выплату, не включаются граждане: лишенные родительских прав; находящиеся на полном государственном обеспечении; призывники, военнослужащие, обучающиеся в профильных ВУЗах; заключенные; проходящие принудительное лечение по решению суда и др.</w:t>
      </w:r>
    </w:p>
    <w:p w14:paraId="4A43C24D" w14:textId="77777777" w:rsidR="00734835" w:rsidRPr="00734835" w:rsidRDefault="00734835">
      <w:pPr>
        <w:rPr>
          <w:rFonts w:ascii="Times New Roman" w:hAnsi="Times New Roman" w:cs="Times New Roman"/>
          <w:sz w:val="28"/>
          <w:szCs w:val="28"/>
        </w:rPr>
      </w:pPr>
    </w:p>
    <w:sectPr w:rsidR="00734835" w:rsidRPr="00734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736"/>
    <w:rsid w:val="00050260"/>
    <w:rsid w:val="00242465"/>
    <w:rsid w:val="00484E9A"/>
    <w:rsid w:val="006B45CF"/>
    <w:rsid w:val="00734835"/>
    <w:rsid w:val="008B5736"/>
    <w:rsid w:val="00BB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27816"/>
  <w15:chartTrackingRefBased/>
  <w15:docId w15:val="{EBB1DF04-59D8-48DF-85D0-E57646999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B57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57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57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57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B57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57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57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B57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B57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57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B57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B57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B573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B573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B573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B573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B573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B57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B57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B57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B57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B57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B57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B573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B573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B573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B57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B573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B573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734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2026-02-11T07:41:00Z</dcterms:created>
  <dcterms:modified xsi:type="dcterms:W3CDTF">2026-02-11T07:43:00Z</dcterms:modified>
</cp:coreProperties>
</file>