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48591" w14:textId="77777777" w:rsidR="00FB24FA" w:rsidRPr="00FB24FA" w:rsidRDefault="00FB24FA" w:rsidP="00FB24FA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  <w:shd w:val="clear" w:color="auto" w:fill="FFFFFF"/>
        </w:rPr>
      </w:pPr>
      <w:r w:rsidRPr="00FB24FA">
        <w:rPr>
          <w:color w:val="333333"/>
          <w:sz w:val="28"/>
          <w:szCs w:val="28"/>
          <w:shd w:val="clear" w:color="auto" w:fill="FFFFFF"/>
        </w:rPr>
        <w:t>Дополнительные меры защиты и поддержки несовершеннолетним работникам</w:t>
      </w:r>
    </w:p>
    <w:p w14:paraId="4815165A" w14:textId="2B47FF29" w:rsidR="00FB24FA" w:rsidRDefault="00FB24FA" w:rsidP="00FB24F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Федеральным законом от 04.11.2025 № 408-ФЗ внесены изменения в Федеральный закон «Об основных гарантиях прав ребенка в Российской Федерации» от 24.07.1998 № 124-ФЗ, предусматривающие несовершеннолетним работникам дополнительные гарантии и льготы в сфере трудовых правоотношений.</w:t>
      </w:r>
    </w:p>
    <w:p w14:paraId="6C075ECC" w14:textId="77777777" w:rsidR="00FB24FA" w:rsidRDefault="00FB24FA" w:rsidP="00FB24F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Так, помимо гарантированного вознаграждения за труд, охраны труда, сокращенного рабочего времени и отпуска, указанным лицам представляются гарантии и льготы при совмещении работы с обучением, проведении ежегодного обязательного медицинского осмотра, расторжении трудового договора и иные гарантии и льготы, установленные законодательством Российской Федерации.</w:t>
      </w:r>
    </w:p>
    <w:p w14:paraId="71CCABB9" w14:textId="76D45AA2" w:rsidR="00FB24FA" w:rsidRDefault="00FB24FA" w:rsidP="00FB24F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Несовершеннолетним работникам также может осуществляться резервирование отдельных видов работ (профессий) для трудоустройства граждан, особо нуждающихся в социальной защите, или определение числа рабочих мест для трудо</w:t>
      </w:r>
      <w:r>
        <w:rPr>
          <w:color w:val="333333"/>
          <w:sz w:val="26"/>
          <w:szCs w:val="26"/>
        </w:rPr>
        <w:t>у</w:t>
      </w:r>
      <w:r>
        <w:rPr>
          <w:color w:val="333333"/>
          <w:sz w:val="26"/>
          <w:szCs w:val="26"/>
        </w:rPr>
        <w:t>стройства таких граждан.</w:t>
      </w:r>
    </w:p>
    <w:p w14:paraId="5FD806FC" w14:textId="77777777" w:rsidR="00484E9A" w:rsidRDefault="00484E9A"/>
    <w:sectPr w:rsidR="00484E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65E"/>
    <w:rsid w:val="00050260"/>
    <w:rsid w:val="00484E9A"/>
    <w:rsid w:val="00500DC4"/>
    <w:rsid w:val="006B45CF"/>
    <w:rsid w:val="008F365E"/>
    <w:rsid w:val="00BB3ADE"/>
    <w:rsid w:val="00FB2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6383B"/>
  <w15:chartTrackingRefBased/>
  <w15:docId w15:val="{EF291770-5341-4238-9840-2B6F72FB6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F36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36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36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F36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F36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F36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F36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F36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F36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36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F36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F36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F365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F365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F365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F365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F365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F365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F36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F36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F36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F36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F36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F365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F365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F365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F36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F365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F365E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FB2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2026-02-11T07:43:00Z</dcterms:created>
  <dcterms:modified xsi:type="dcterms:W3CDTF">2026-02-11T07:44:00Z</dcterms:modified>
</cp:coreProperties>
</file>