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1316A" w14:textId="77777777" w:rsidR="002D2EED" w:rsidRPr="002D2EED" w:rsidRDefault="002D2EED" w:rsidP="002D2EED">
      <w:pPr>
        <w:pStyle w:val="ac"/>
        <w:shd w:val="clear" w:color="auto" w:fill="FFFFFF"/>
        <w:spacing w:before="0" w:before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br/>
      </w:r>
      <w:r w:rsidRPr="002D2EED">
        <w:rPr>
          <w:color w:val="000000" w:themeColor="text1"/>
          <w:sz w:val="28"/>
          <w:szCs w:val="28"/>
          <w:shd w:val="clear" w:color="auto" w:fill="FFFFFF"/>
        </w:rPr>
        <w:t>Расширен перечень заказчиков целевого обучения</w:t>
      </w:r>
    </w:p>
    <w:p w14:paraId="7DD343C3" w14:textId="3B1A1B97" w:rsidR="002D2EED" w:rsidRDefault="002D2EED" w:rsidP="002D2EED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Федеральным законом от 29.12.2025 № 570-ФЗ предоставляется право заказчикам целевого обучения, указанным в пунктах 10 и 10</w:t>
      </w:r>
      <w:r>
        <w:rPr>
          <w:color w:val="333333"/>
          <w:sz w:val="26"/>
          <w:szCs w:val="26"/>
          <w:vertAlign w:val="superscript"/>
        </w:rPr>
        <w:t>1</w:t>
      </w:r>
      <w:r>
        <w:rPr>
          <w:color w:val="333333"/>
          <w:sz w:val="26"/>
          <w:szCs w:val="26"/>
        </w:rPr>
        <w:t> части 1 статьи 71</w:t>
      </w:r>
      <w:r>
        <w:rPr>
          <w:color w:val="333333"/>
          <w:sz w:val="26"/>
          <w:szCs w:val="26"/>
          <w:vertAlign w:val="superscript"/>
        </w:rPr>
        <w:t>1</w:t>
      </w:r>
      <w:r>
        <w:rPr>
          <w:color w:val="333333"/>
          <w:sz w:val="26"/>
          <w:szCs w:val="26"/>
        </w:rPr>
        <w:t> Федерального закона «Об образовании в Российской Федерации», устанавливать требование к гражданам об освоении ими образовательной программы среднего общего образования, обеспечивающей профильное обучение аграрной направленности на территории сельского населённого пункта или иного населённого пункта с численностью населения до 50 тысяч человек (за исключением административного центра соответствующего субъекта Российской Федерации). При реализации такого права местом осуществления трудовой деятельности гражданина в договоре о целевом обучении определяется организация, расположенная в субъекте Российской Федерации, на территории которого было получено среднее общее образование, в сельском населённом пункте или ином населённом пункте с численностью населения до 50 тысяч человек (за исключением административного центра соответствующего субъекта Российской Федерации).</w:t>
      </w:r>
    </w:p>
    <w:p w14:paraId="2CDB7CDD" w14:textId="01211514" w:rsidR="002D2EED" w:rsidRDefault="002D2EED" w:rsidP="002D2EED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Помимо этого</w:t>
      </w:r>
      <w:r>
        <w:rPr>
          <w:color w:val="333333"/>
          <w:sz w:val="26"/>
          <w:szCs w:val="26"/>
        </w:rPr>
        <w:t>,</w:t>
      </w:r>
      <w:r>
        <w:rPr>
          <w:color w:val="333333"/>
          <w:sz w:val="26"/>
          <w:szCs w:val="26"/>
        </w:rPr>
        <w:t xml:space="preserve"> Федеральным законом дополняется перечень заказчиков целевого обучения по образовательным программам высшего образования за счёт бюджетных ассигнований федерального бюджета, бюджетов субъектов Российской Федерации и местных бюджетов в пределах установленной квоты.</w:t>
      </w:r>
    </w:p>
    <w:p w14:paraId="71EE4483" w14:textId="77777777" w:rsidR="00484E9A" w:rsidRDefault="00484E9A"/>
    <w:sectPr w:rsidR="00484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266"/>
    <w:rsid w:val="00050260"/>
    <w:rsid w:val="00284B24"/>
    <w:rsid w:val="002D2EED"/>
    <w:rsid w:val="00484E9A"/>
    <w:rsid w:val="006B45CF"/>
    <w:rsid w:val="00BB3ADE"/>
    <w:rsid w:val="00C6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9540C"/>
  <w15:chartTrackingRefBased/>
  <w15:docId w15:val="{498CBDE8-BFA2-4E39-B0BB-31B114822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62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62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62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62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62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62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62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62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62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62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662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662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6626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6626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6626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6626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6626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6626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662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662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662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662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662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6626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6626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6626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662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6626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6626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2D2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2026-01-16T07:45:00Z</dcterms:created>
  <dcterms:modified xsi:type="dcterms:W3CDTF">2026-01-16T07:46:00Z</dcterms:modified>
</cp:coreProperties>
</file>