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4AC169" w14:textId="77777777" w:rsidR="00D10B7E" w:rsidRDefault="00D10B7E" w:rsidP="00D10B7E">
      <w:pPr>
        <w:pStyle w:val="a3"/>
        <w:shd w:val="clear" w:color="auto" w:fill="FFFFFF"/>
        <w:spacing w:before="0" w:beforeAutospacing="0"/>
        <w:rPr>
          <w:rFonts w:ascii="Roboto" w:hAnsi="Roboto"/>
          <w:color w:val="333333"/>
        </w:rPr>
      </w:pPr>
      <w:r>
        <w:rPr>
          <w:rFonts w:ascii="Roboto" w:hAnsi="Roboto"/>
          <w:color w:val="333333"/>
        </w:rPr>
        <w:t>Федеральным законом от 30.11.2024 № 440-ФЗ внесены изменения в статью 8.52 КоАП РФ, которыми установлена административная ответственность за несоблюдение требований к содержанию домашних животных (ч. 1 ст. 8.52 КоАП РФ).</w:t>
      </w:r>
    </w:p>
    <w:p w14:paraId="42EA9264" w14:textId="77777777" w:rsidR="00D10B7E" w:rsidRDefault="00D10B7E" w:rsidP="00D10B7E">
      <w:pPr>
        <w:pStyle w:val="a3"/>
        <w:shd w:val="clear" w:color="auto" w:fill="FFFFFF"/>
        <w:spacing w:before="0" w:beforeAutospacing="0"/>
        <w:rPr>
          <w:rFonts w:ascii="Roboto" w:hAnsi="Roboto"/>
          <w:color w:val="333333"/>
        </w:rPr>
      </w:pPr>
      <w:r>
        <w:rPr>
          <w:rFonts w:ascii="Roboto" w:hAnsi="Roboto"/>
          <w:color w:val="333333"/>
        </w:rPr>
        <w:t>Ранее диспозиция данной статьи устанавливала ответственность лишь за несоблюдение общих требований к содержанию животных, за исключением требований к содержанию домашних животных, а также случаев, предусмотренных частями 2 и 3 статьи 8.52 КоАП РФ и статьями 8.53 КоАП РФ (несоблюдение требований к использованию животных в культурно-зрелищных целях и их содержанию), 8.54 КоАП РФ (несоблюдение требований к осуществлению деятельности по обращению с животными владельцами приютов для животных и деятельности по обращению с животными без владельцев).</w:t>
      </w:r>
    </w:p>
    <w:p w14:paraId="3BFED77A" w14:textId="77777777" w:rsidR="00D10B7E" w:rsidRDefault="00D10B7E" w:rsidP="00D10B7E">
      <w:pPr>
        <w:pStyle w:val="a3"/>
        <w:shd w:val="clear" w:color="auto" w:fill="FFFFFF"/>
        <w:spacing w:before="0" w:beforeAutospacing="0"/>
        <w:rPr>
          <w:rFonts w:ascii="Roboto" w:hAnsi="Roboto"/>
          <w:color w:val="333333"/>
        </w:rPr>
      </w:pPr>
      <w:r>
        <w:rPr>
          <w:rFonts w:ascii="Roboto" w:hAnsi="Roboto"/>
          <w:color w:val="333333"/>
        </w:rPr>
        <w:t>За совершение данного правонарушения установлена ответственность в виде предупреждения или наложения административного штрафа на граждан в размере от 1,5 тыс. руб. до 3 тыс. руб.; на должностных лиц - от 5 тыс. руб. до 15 тыс. руб.; на юридических лиц - от 15 тыс. руб. до 30 тыс. руб.</w:t>
      </w:r>
    </w:p>
    <w:p w14:paraId="3A9D324C" w14:textId="77777777" w:rsidR="00D10B7E" w:rsidRDefault="00D10B7E" w:rsidP="00D10B7E">
      <w:pPr>
        <w:pStyle w:val="a3"/>
        <w:shd w:val="clear" w:color="auto" w:fill="FFFFFF"/>
        <w:spacing w:before="0" w:beforeAutospacing="0"/>
        <w:rPr>
          <w:rFonts w:ascii="Roboto" w:hAnsi="Roboto"/>
          <w:color w:val="333333"/>
        </w:rPr>
      </w:pPr>
      <w:r>
        <w:rPr>
          <w:rFonts w:ascii="Roboto" w:hAnsi="Roboto"/>
          <w:color w:val="333333"/>
        </w:rPr>
        <w:t>При выгуле домашнего животного необходимо:</w:t>
      </w:r>
    </w:p>
    <w:p w14:paraId="3B9F5252" w14:textId="77777777" w:rsidR="00D10B7E" w:rsidRDefault="00D10B7E" w:rsidP="00D10B7E">
      <w:pPr>
        <w:pStyle w:val="a3"/>
        <w:shd w:val="clear" w:color="auto" w:fill="FFFFFF"/>
        <w:spacing w:before="0" w:beforeAutospacing="0"/>
        <w:rPr>
          <w:rFonts w:ascii="Roboto" w:hAnsi="Roboto"/>
          <w:color w:val="333333"/>
        </w:rPr>
      </w:pPr>
      <w:r>
        <w:rPr>
          <w:rFonts w:ascii="Roboto" w:hAnsi="Roboto"/>
          <w:color w:val="333333"/>
        </w:rPr>
        <w:t xml:space="preserve">- исключать возможность свободного, неконтролируемого передвижения животного вне мест, разрешённых для выгула </w:t>
      </w:r>
      <w:proofErr w:type="gramStart"/>
      <w:r>
        <w:rPr>
          <w:rFonts w:ascii="Roboto" w:hAnsi="Roboto"/>
          <w:color w:val="333333"/>
        </w:rPr>
        <w:t>животных;-</w:t>
      </w:r>
      <w:proofErr w:type="gramEnd"/>
      <w:r>
        <w:rPr>
          <w:rFonts w:ascii="Roboto" w:hAnsi="Roboto"/>
          <w:color w:val="333333"/>
        </w:rPr>
        <w:t xml:space="preserve"> обеспечивать уборку продуктов жизнедеятельности животного в местах и на территориях общего пользования;</w:t>
      </w:r>
    </w:p>
    <w:p w14:paraId="6A25DCEB" w14:textId="77777777" w:rsidR="00D10B7E" w:rsidRDefault="00D10B7E" w:rsidP="00D10B7E">
      <w:pPr>
        <w:pStyle w:val="a3"/>
        <w:shd w:val="clear" w:color="auto" w:fill="FFFFFF"/>
        <w:spacing w:before="0" w:beforeAutospacing="0"/>
        <w:rPr>
          <w:rFonts w:ascii="Roboto" w:hAnsi="Roboto"/>
          <w:color w:val="333333"/>
        </w:rPr>
      </w:pPr>
      <w:r>
        <w:rPr>
          <w:rFonts w:ascii="Roboto" w:hAnsi="Roboto"/>
          <w:color w:val="333333"/>
        </w:rPr>
        <w:t>- не допускать выгул потенциально опасной собаки без намордника и др.</w:t>
      </w:r>
    </w:p>
    <w:p w14:paraId="49990800" w14:textId="77777777" w:rsidR="00D10B7E" w:rsidRDefault="00D10B7E" w:rsidP="00D10B7E">
      <w:pPr>
        <w:pStyle w:val="a3"/>
        <w:shd w:val="clear" w:color="auto" w:fill="FFFFFF"/>
        <w:spacing w:before="0" w:beforeAutospacing="0"/>
        <w:rPr>
          <w:rFonts w:ascii="Roboto" w:hAnsi="Roboto"/>
          <w:color w:val="333333"/>
        </w:rPr>
      </w:pPr>
      <w:r>
        <w:rPr>
          <w:rFonts w:ascii="Roboto" w:hAnsi="Roboto"/>
          <w:color w:val="333333"/>
        </w:rPr>
        <w:t>Вместе с тем в случае причинения тяжкого вреда здоровью по неосторожности для виновных лиц статьей 118 Уголовного кодекса Российской Федерации установлена уголовная ответственность, предусмотрено наказание в виде штрафа в размере до 80 тыс. руб. или дохода осуждённого за период до 6 месяцев, либо обязательных работ на срок до 480 часов, либо исправительных работ на срок до 2 лет, либо ограничения свободы на срок до 3 лет, либо ареста на срок до 6 месяцев.</w:t>
      </w:r>
    </w:p>
    <w:p w14:paraId="01EECBF4" w14:textId="77777777" w:rsidR="00A508A3" w:rsidRDefault="00A508A3"/>
    <w:sectPr w:rsidR="00A508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08A3"/>
    <w:rsid w:val="00A508A3"/>
    <w:rsid w:val="00B53521"/>
    <w:rsid w:val="00D10B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1162AF7-D3A4-4571-8BE0-20CDA42A2B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10B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0503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276</Words>
  <Characters>1579</Characters>
  <Application>Microsoft Office Word</Application>
  <DocSecurity>0</DocSecurity>
  <Lines>13</Lines>
  <Paragraphs>3</Paragraphs>
  <ScaleCrop>false</ScaleCrop>
  <Company/>
  <LinksUpToDate>false</LinksUpToDate>
  <CharactersWithSpaces>1852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Ковган Лина Ивановна</dc:creator>
  <cp:keywords/>
  <dc:description/>
  <cp:lastModifiedBy>Ковган Лина Ивановна</cp:lastModifiedBy>
  <cp:revision>2</cp:revision>
  <dcterms:created xsi:type="dcterms:W3CDTF">2025-01-09T14:13:00Z</dcterms:created>
  <dcterms:modified xsi:type="dcterms:W3CDTF">2025-01-09T14:13:00Z</dcterms:modified>
</cp:coreProperties>
</file>