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E65B1" w14:textId="79B69A99" w:rsidR="005828F8" w:rsidRDefault="004F0F7F" w:rsidP="004F0F7F">
      <w:pPr>
        <w:jc w:val="both"/>
      </w:pPr>
      <w:r>
        <w:rPr>
          <w:color w:val="333333"/>
          <w:sz w:val="30"/>
          <w:szCs w:val="30"/>
          <w:shd w:val="clear" w:color="auto" w:fill="FFFFFF"/>
        </w:rPr>
        <w:t>С 1 апреля 2025 г. иностранцы могут быть приняты в школы при условии предъявления документа, подтверждающего законность их нахождения на территории России, и успешного прохождения тестирования на знание русского языка, достаточное для освоения образовательных программ.</w:t>
      </w:r>
      <w:r>
        <w:rPr>
          <w:color w:val="333333"/>
          <w:sz w:val="30"/>
          <w:szCs w:val="30"/>
        </w:rPr>
        <w:br/>
      </w:r>
      <w:r>
        <w:rPr>
          <w:color w:val="333333"/>
          <w:sz w:val="30"/>
          <w:szCs w:val="30"/>
          <w:shd w:val="clear" w:color="auto" w:fill="FFFFFF"/>
        </w:rPr>
        <w:t>В порядок приема в школы решено внести изменения, согласно которым несоблюдение указанных условий станет поводом для отказа в приеме иностранцев, за исключением отдельных случаев. Также уточняется, какие документы представляют родители (законные представители) детей - иностранных граждан.</w:t>
      </w:r>
      <w:r>
        <w:rPr>
          <w:color w:val="333333"/>
          <w:sz w:val="30"/>
          <w:szCs w:val="30"/>
        </w:rPr>
        <w:br/>
      </w:r>
      <w:r>
        <w:rPr>
          <w:color w:val="333333"/>
          <w:sz w:val="30"/>
          <w:szCs w:val="30"/>
          <w:shd w:val="clear" w:color="auto" w:fill="FFFFFF"/>
        </w:rPr>
        <w:t>При подаче такими лицами заявления через Госуслуги не допускается требовать копий или оригиналов документов, кроме тех, подтверждение которых в электронном виде невозможно.</w:t>
      </w:r>
      <w:r>
        <w:rPr>
          <w:color w:val="333333"/>
          <w:sz w:val="30"/>
          <w:szCs w:val="30"/>
        </w:rPr>
        <w:br/>
      </w:r>
      <w:r>
        <w:rPr>
          <w:color w:val="333333"/>
          <w:sz w:val="30"/>
          <w:szCs w:val="30"/>
          <w:shd w:val="clear" w:color="auto" w:fill="FFFFFF"/>
        </w:rPr>
        <w:t>Приказ вступ</w:t>
      </w:r>
      <w:r>
        <w:rPr>
          <w:color w:val="333333"/>
          <w:sz w:val="30"/>
          <w:szCs w:val="30"/>
          <w:shd w:val="clear" w:color="auto" w:fill="FFFFFF"/>
        </w:rPr>
        <w:t>ил</w:t>
      </w:r>
      <w:r>
        <w:rPr>
          <w:color w:val="333333"/>
          <w:sz w:val="30"/>
          <w:szCs w:val="30"/>
          <w:shd w:val="clear" w:color="auto" w:fill="FFFFFF"/>
        </w:rPr>
        <w:t xml:space="preserve"> в силу с 1 апреля 2025 г. и действует до 1 марта 2026 г.</w:t>
      </w:r>
    </w:p>
    <w:p w14:paraId="2A72A268" w14:textId="77777777" w:rsidR="004F0F7F" w:rsidRDefault="004F0F7F">
      <w:pPr>
        <w:jc w:val="both"/>
      </w:pPr>
    </w:p>
    <w:sectPr w:rsidR="004F0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8F8"/>
    <w:rsid w:val="004301B5"/>
    <w:rsid w:val="004F0F7F"/>
    <w:rsid w:val="0058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6A84C"/>
  <w15:chartTrackingRefBased/>
  <w15:docId w15:val="{359E16D9-BFEF-4E19-8D3A-1861506A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28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28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28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28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28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28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28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28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28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28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828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828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828F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828F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828F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828F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828F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828F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828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828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28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828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828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828F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828F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828F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828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828F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828F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2025-05-14T13:15:00Z</dcterms:created>
  <dcterms:modified xsi:type="dcterms:W3CDTF">2025-05-14T13:16:00Z</dcterms:modified>
</cp:coreProperties>
</file>