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DA216" w14:textId="392F0B4D" w:rsidR="00DF629A" w:rsidRDefault="0020232C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20232C">
        <w:rPr>
          <w:rFonts w:ascii="Times New Roman" w:hAnsi="Times New Roman" w:cs="Times New Roman"/>
          <w:color w:val="000000" w:themeColor="text1"/>
        </w:rPr>
        <w:br/>
      </w:r>
      <w:r w:rsidRPr="0020232C">
        <w:rPr>
          <w:rFonts w:ascii="Times New Roman" w:hAnsi="Times New Roman" w:cs="Times New Roman"/>
          <w:color w:val="000000" w:themeColor="text1"/>
          <w:shd w:val="clear" w:color="auto" w:fill="FFFFFF"/>
        </w:rPr>
        <w:t>Изменены сроки внесения платы за жилое помещение и коммунальные услуги</w:t>
      </w:r>
    </w:p>
    <w:p w14:paraId="168D5C2B" w14:textId="77777777" w:rsidR="0020232C" w:rsidRDefault="0020232C" w:rsidP="0020232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С 1 марта 2026 года вступают в силу изменения, внесенные Федеральным законом № 177-ФЗ от 24.06.2025 в статью 155 Жилищного кодекса Российской Федерации.</w:t>
      </w:r>
    </w:p>
    <w:p w14:paraId="48159691" w14:textId="77777777" w:rsidR="0020232C" w:rsidRDefault="0020232C" w:rsidP="0020232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proofErr w:type="gramStart"/>
      <w:r>
        <w:rPr>
          <w:color w:val="333333"/>
        </w:rPr>
        <w:t>Согласно внесенным изменениям</w:t>
      </w:r>
      <w:proofErr w:type="gramEnd"/>
      <w:r>
        <w:rPr>
          <w:color w:val="333333"/>
        </w:rPr>
        <w:t xml:space="preserve"> срок платы за жилое помещение и коммунальные услуги перенесен с 10 на 15 число месяца, следующего за истекшим.</w:t>
      </w:r>
    </w:p>
    <w:p w14:paraId="7F3E144F" w14:textId="77777777" w:rsidR="0020232C" w:rsidRDefault="0020232C" w:rsidP="0020232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Срок предоставления платежных документов переносится с 1 на 5 число месяца, следующего за истекшим месяцем, если иной срок не установлен договором управления многоквартирным домом либо решением общего собрания членов товарищества собственников жилья, жилищного кооператива или иного специализированного потребительского кооператива.</w:t>
      </w:r>
    </w:p>
    <w:p w14:paraId="0B9E2086" w14:textId="77777777" w:rsidR="0020232C" w:rsidRDefault="0020232C" w:rsidP="0020232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Граждане и организации в соответствии с частью 1 статьи 153 Жилищного кодекса Российской Федерации обязаны своевременно и полностью вносить плату за жилищно-коммунальные услуги.</w:t>
      </w:r>
    </w:p>
    <w:p w14:paraId="1EF26CF9" w14:textId="77777777" w:rsidR="0020232C" w:rsidRPr="0020232C" w:rsidRDefault="0020232C">
      <w:pPr>
        <w:rPr>
          <w:rFonts w:ascii="Times New Roman" w:hAnsi="Times New Roman" w:cs="Times New Roman"/>
          <w:color w:val="000000" w:themeColor="text1"/>
        </w:rPr>
      </w:pPr>
    </w:p>
    <w:sectPr w:rsidR="0020232C" w:rsidRPr="00202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29A"/>
    <w:rsid w:val="0020232C"/>
    <w:rsid w:val="00A21B53"/>
    <w:rsid w:val="00D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1F1DE"/>
  <w15:chartTrackingRefBased/>
  <w15:docId w15:val="{E41895A1-E56A-4A59-AF83-90754D1FE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62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62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62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62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62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62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62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62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62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62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62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62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62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62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62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F62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F62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F62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62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F62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62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F62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F62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F62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F62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F62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F62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F62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F629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202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2025-12-03T09:53:00Z</dcterms:created>
  <dcterms:modified xsi:type="dcterms:W3CDTF">2025-12-03T09:55:00Z</dcterms:modified>
</cp:coreProperties>
</file>