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61A16" w14:textId="0DADC516" w:rsidR="005568E3" w:rsidRDefault="00E213DA" w:rsidP="00E213D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213D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Реализация жилищных прав детей-сирот путем предоставления «жилищного сертификата»</w:t>
      </w:r>
    </w:p>
    <w:p w14:paraId="2DFEF80B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Федеральным законом от 04.08.2023 № 461-ФЗ положения Федерального закона от 21.12.1996 № 159-ФЗ «О дополнительных гарантиях по социальной поддержке детей-сирот и детей, оставшихся без попечения родителей» дополнены статьей 8.1, в соответствии с которой для данной категории граждан предусмотрена дополнительная мера социальной поддержки – право на однократное предоставление за счет средств бюджета субъекта Российской Федерации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ипотекой.</w:t>
      </w:r>
    </w:p>
    <w:p w14:paraId="297E7957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Указанной нормой установлено, что предоставление выплаты на приобретение благоустроенного жилого помещения в собственность, в том числе в общую собственность с несовершеннолетним ребенком (детьми) и (или) супругом,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допускается при наличии по состоянию на дату подачи заявления о предоставлении выплаты совокупности следующих обстоятельств:</w:t>
      </w:r>
    </w:p>
    <w:p w14:paraId="7401D30C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достижение заявителем возраста 23 лет;</w:t>
      </w:r>
    </w:p>
    <w:p w14:paraId="050A6867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наличие документально подтвержденного дохода за двенадцать календарных месяцев, предшествующих месяцу обращения с заявлением, не ниже минимального размера оплаты труда;</w:t>
      </w:r>
    </w:p>
    <w:p w14:paraId="7B53E067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отсутствие задолженности по налогам и сборам;</w:t>
      </w:r>
    </w:p>
    <w:p w14:paraId="5BD4B6F8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отсутствие психических заболеваний или расстройств, алкогольной или наркотической зависимости;</w:t>
      </w:r>
    </w:p>
    <w:p w14:paraId="0A7C2323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отсутствие судимости и (или) факта уголовного преследования за умышленное преступление;</w:t>
      </w:r>
    </w:p>
    <w:p w14:paraId="575C9D6D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отсутствие обстоятельств, свидетельствующих о необходимости оказания заявителю содействия в преодолении трудной жизненной ситуации.</w:t>
      </w:r>
    </w:p>
    <w:p w14:paraId="171042C8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 этом наличие указанных обстоятельств не лишает заявителя права на предоставление жилья специализированного фонда, а лишь ограничивает возможность его получения именно путем предоставления «жилищного сертификата».</w:t>
      </w:r>
    </w:p>
    <w:p w14:paraId="65DEA083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Преимущественное право в получении «жилищного сертификата» имеют лица:</w:t>
      </w:r>
    </w:p>
    <w:p w14:paraId="28C0A1B9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подавшие заявление о предоставлении выплаты на приобретение благоустроенного жилого помещения в общую собственность с несовершеннолетним ребенком (детьми) и (или) супругом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за счет выплаты и использования средств (части средств) материнского (семейного) капитала;</w:t>
      </w:r>
    </w:p>
    <w:p w14:paraId="010911C6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- принимавшие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области.</w:t>
      </w:r>
    </w:p>
    <w:p w14:paraId="53FB8B0E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 заявлению прилагаются документы, которые должны быть действительны на дату подачи заявления:</w:t>
      </w:r>
    </w:p>
    <w:p w14:paraId="741285C7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копии документов, удостоверяющих личность заявителя и всех членов его семьи;</w:t>
      </w:r>
    </w:p>
    <w:p w14:paraId="05A32BF7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справки из наркологического и психоневрологического диспансеров об отсутствии у заявителя психических заболеваний или расстройств, алкогольной или наркотической зависимости;</w:t>
      </w:r>
    </w:p>
    <w:p w14:paraId="5FDA6231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выписка из федерального регистра лиц, имеющих право на дополнительные меры государственной поддержки, о выдаче государственного сертификата на материнский (семейный) капитал, в случае принятия заявителем решения об использовании средств материнского (семейного) капитала на приобретение жилого помещения;</w:t>
      </w:r>
    </w:p>
    <w:p w14:paraId="57F5EC3C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документы, подтверждающие участие заявителя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(при наличии).</w:t>
      </w:r>
    </w:p>
    <w:p w14:paraId="10748BFF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Заявление и прилагаемые к нему документы могут быть поданы в уполномоченный исполнительный орган субъекта Российской Федерации или орган местного самоуправления:</w:t>
      </w:r>
    </w:p>
    <w:p w14:paraId="622B7313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непосредственно (лично) на бумажном носителе;</w:t>
      </w:r>
    </w:p>
    <w:p w14:paraId="37EA9E02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в личном кабинете через портал «Госуслуги»;</w:t>
      </w:r>
    </w:p>
    <w:p w14:paraId="3EBC811A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через многофункциональный центр;</w:t>
      </w:r>
    </w:p>
    <w:p w14:paraId="60B19C22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заказным почтовым отправлением.</w:t>
      </w:r>
    </w:p>
    <w:p w14:paraId="18BFAE74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Размер указываемой в сертификате выплаты рассчитывается на дату выпуска сертификата в соответствии с п. 6 ст. 8.1 Федерального закона от 21.12.1996 № 159-ФЗ «О дополнительных гарантиях по социальной поддержке детей-сирот и детей, оставшихся без попечения родителей».</w:t>
      </w:r>
    </w:p>
    <w:p w14:paraId="0C94536A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Реализация сертификата подтверждается переходом права собственности на жилое помещение к получателю сертификата.</w:t>
      </w:r>
    </w:p>
    <w:p w14:paraId="3150B09F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Получатель сертификата вправе реализовать его на территории Российской Федерации.</w:t>
      </w:r>
    </w:p>
    <w:p w14:paraId="7F94968E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Если стоимость жилого помещения по договору купли-продажи жилого помещения меньше размера выплаты, средства выплаты перечисляются в размере стоимости жилого помещения, указанном в договоре купли-продажи жилого помещения.</w:t>
      </w:r>
    </w:p>
    <w:p w14:paraId="0260BAC7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После реализации сертификата получатель сертификата самостоятельно оформляет правоустанавливающие документы на жилое помещение, приобретенное за счет средств выплаты, и в течение 3 рабочих дней со дня государственной регистрации перехода права на жилое помещение и внесения соответствующих сведений в Единый государственный реестр недвижимости представляет непосредственно (лично) или заказным почтовым отправлением в уполномоченный орган копию выписки из Единого государственного </w:t>
      </w: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реестра недвижимости об основных характеристиках и зарегистрированных правах на объект недвижимости – жилое помещение, оформленное в собственность.</w:t>
      </w:r>
    </w:p>
    <w:p w14:paraId="53EA1B11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Уполномоченный орган на основании копии выписки из Единого государственного реестра недвижимости об основных характеристиках и зарегистрированных правах на объект недвижимости – жилое помещение, оформленное в собственность, в течение 15 дней со дня ее получения издает акт об исключении получателя сертификата из списка подлежащих обеспечению жилыми помещениями и вносит соответствующую информацию в реестр сертификатов, а также в государственную информационную систему «Единая централизованная цифровая платформа в социальной сфере».</w:t>
      </w:r>
    </w:p>
    <w:p w14:paraId="571D2C8D" w14:textId="77777777" w:rsidR="00E213DA" w:rsidRPr="00E213DA" w:rsidRDefault="00E213DA" w:rsidP="00E213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213D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Обеспечение законности при предоставлении детям-сиротам «жилищных сертификатов» находится на постоянном контроле органов прокуратуры.</w:t>
      </w:r>
    </w:p>
    <w:p w14:paraId="1542F1BF" w14:textId="77777777" w:rsidR="00E213DA" w:rsidRPr="00E213DA" w:rsidRDefault="00E213DA" w:rsidP="00E213D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ru-RU"/>
          <w14:ligatures w14:val="none"/>
        </w:rPr>
      </w:pPr>
      <w:r w:rsidRPr="00E213DA">
        <w:rPr>
          <w:rFonts w:ascii="Arial" w:eastAsia="Times New Roman" w:hAnsi="Arial" w:cs="Arial"/>
          <w:vanish/>
          <w:kern w:val="0"/>
          <w:sz w:val="16"/>
          <w:szCs w:val="16"/>
          <w:lang w:eastAsia="ru-RU"/>
          <w14:ligatures w14:val="none"/>
        </w:rPr>
        <w:t>Начало формы</w:t>
      </w:r>
    </w:p>
    <w:p w14:paraId="4440DBAB" w14:textId="77777777" w:rsidR="00E213DA" w:rsidRPr="00E213DA" w:rsidRDefault="00E213DA" w:rsidP="00E213D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ru-RU"/>
          <w14:ligatures w14:val="none"/>
        </w:rPr>
      </w:pPr>
      <w:r w:rsidRPr="00E213DA">
        <w:rPr>
          <w:rFonts w:ascii="Arial" w:eastAsia="Times New Roman" w:hAnsi="Arial" w:cs="Arial"/>
          <w:vanish/>
          <w:kern w:val="0"/>
          <w:sz w:val="16"/>
          <w:szCs w:val="16"/>
          <w:lang w:eastAsia="ru-RU"/>
          <w14:ligatures w14:val="none"/>
        </w:rPr>
        <w:t>Конец формы</w:t>
      </w:r>
    </w:p>
    <w:p w14:paraId="7A14EB1A" w14:textId="77777777" w:rsidR="00E213DA" w:rsidRPr="00E213DA" w:rsidRDefault="00E213DA" w:rsidP="00E213D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213DA" w:rsidRPr="00E21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8E3"/>
    <w:rsid w:val="005568E3"/>
    <w:rsid w:val="007A61BC"/>
    <w:rsid w:val="00E2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6E626"/>
  <w15:chartTrackingRefBased/>
  <w15:docId w15:val="{CA148BC8-CD94-47DD-A186-BDBC346E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68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8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8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68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68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68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68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68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68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68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68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68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68E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68E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68E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68E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68E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68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68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56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68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68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68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68E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68E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68E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68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68E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568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884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2025-10-01T07:59:00Z</dcterms:created>
  <dcterms:modified xsi:type="dcterms:W3CDTF">2025-10-01T08:00:00Z</dcterms:modified>
</cp:coreProperties>
</file>