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E8BAA" w14:textId="32B2647C" w:rsidR="00CB27CB" w:rsidRPr="00C07E6E" w:rsidRDefault="00C07E6E" w:rsidP="00C07E6E">
      <w:pPr>
        <w:jc w:val="both"/>
        <w:rPr>
          <w:rFonts w:ascii="Times New Roman" w:hAnsi="Times New Roman" w:cs="Times New Roman"/>
          <w:sz w:val="28"/>
          <w:szCs w:val="28"/>
        </w:rPr>
      </w:pPr>
      <w:r w:rsidRPr="00C07E6E">
        <w:rPr>
          <w:rFonts w:ascii="Times New Roman" w:hAnsi="Times New Roman" w:cs="Times New Roman"/>
          <w:sz w:val="28"/>
          <w:szCs w:val="28"/>
        </w:rPr>
        <w:t>Кредитный договор</w:t>
      </w:r>
    </w:p>
    <w:p w14:paraId="324BBCDB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Кредитный договор - письменное соглашение, по которому финансовая организация предоставляет заемщику деньги в размере и на условиях, предусмотренных договором, а заемщик обязуется возвратить полученную денежную сумму и уплатить проценты за пользование ею.</w:t>
      </w:r>
    </w:p>
    <w:p w14:paraId="1E98E9EA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Отношения по кредитному договору регулируются по правилам, предусмотренным Гражданским кодексом Российской Федерации как для кредитного договора, так и для договора займа, если иное не установлено законом и не вытекает из существа кредитного договора.</w:t>
      </w:r>
    </w:p>
    <w:p w14:paraId="6B526D01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В законодательстве четко определяется форма кредитного договора: он должен быть составлен в письменной форме. В случае несоблюдения данного требования кредитное соглашение признается недействительным (ст. 820 Гражданского кодекса РФ).</w:t>
      </w:r>
    </w:p>
    <w:p w14:paraId="542CA5A4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Кредитный договор, заключенный в результате мошеннических действий, является недействительной (ничтожной) сделкой.</w:t>
      </w:r>
    </w:p>
    <w:p w14:paraId="4FDB5C2B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В п. 73 постановления Пленума Верховного Суда РФ от 23.06.2015 № 25 «О применении судами некоторых положений раздела 1 части первой Гражданского кодекса РФ» разъяснено, что в силу прямого указания закона к ничтожным сделкам, в частности, относятся кредитный договор или договор банковского вклада, заключенный с нарушением требования о его письменной форме (ст. 820, п. 2 ст. 836 ГК РФ).</w:t>
      </w:r>
    </w:p>
    <w:p w14:paraId="2D6BC46D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В настоящее время количество заключенных кредитных договоров значительно возросло. К сожалению, многие кредитные договоры заключаются гражданами в результате мошеннических действий со стороны преступников, которые вводят граждан в заблуждение.</w:t>
      </w:r>
    </w:p>
    <w:p w14:paraId="1A5B452B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В силу Федерального закона от 02.12.1990 № 395-1 «О банках и банковской деятельности», Гражданского кодекса Российской Федерации и иных федеральных законов кредитная организация, предоставившая кредит, должна была действовать добросовестно и осмотрительно, учитывая интересы клиента и оказывая ему содействие.</w:t>
      </w:r>
    </w:p>
    <w:p w14:paraId="3A79459C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Однако, банки зачастую индивидуальные условия кредита с потерпевшими не согласовывают, не убеждаются в том, что финансовая операция в действительности совершается клиентом и в соответствии с его волеизъявлением, что влечет нарушение прав и законных интересов гражданина.</w:t>
      </w:r>
    </w:p>
    <w:p w14:paraId="597033FB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 xml:space="preserve">В таких случаях, прокуратура может обратиться в интересах социально-незащищенного лица в суд с иском о признании кредитных договоров с </w:t>
      </w:r>
      <w:r w:rsidRPr="00C07E6E">
        <w:rPr>
          <w:color w:val="333333"/>
          <w:sz w:val="28"/>
          <w:szCs w:val="28"/>
        </w:rPr>
        <w:lastRenderedPageBreak/>
        <w:t>банками недействительными, удалении из базы кредитных историй информации о задолженности.</w:t>
      </w:r>
    </w:p>
    <w:p w14:paraId="40871ADF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Помимо указанного, с 1 марта 2025 года у граждан появилась возможность устанавливать самозапрет на заключение договоров потребительских займов (кредитов).</w:t>
      </w:r>
    </w:p>
    <w:p w14:paraId="1A1EAC10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Самозапрет позволяет гражданам возможность дополнительно защитить себя от мошенников, которые оформляют кредиты и микрозаймы на чужое имя, используя украденные или полученные обманом персональные данные.</w:t>
      </w:r>
    </w:p>
    <w:p w14:paraId="25BBAD7E" w14:textId="07C3E671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Для установления или снятия такого запрета физическое лицо вправе бесплатно любое количество раз подать заявление во все квалифицированные бюро кредитных историй. С 1 марта 2025 года заявление можно подать посредством портала «Госуслуги». Данная услуга с 1 сентября 2025 года доступна и в МФЦ.</w:t>
      </w:r>
    </w:p>
    <w:p w14:paraId="2BFB7FC9" w14:textId="77777777" w:rsidR="00C07E6E" w:rsidRPr="00C07E6E" w:rsidRDefault="00C07E6E" w:rsidP="00C07E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07E6E">
        <w:rPr>
          <w:color w:val="333333"/>
          <w:sz w:val="28"/>
          <w:szCs w:val="28"/>
        </w:rPr>
        <w:t>Гражданин может в любой момент отменить самозапрет, если захочет получить заем или кредит.</w:t>
      </w:r>
    </w:p>
    <w:p w14:paraId="3E6209AC" w14:textId="77777777" w:rsidR="00C07E6E" w:rsidRPr="00C07E6E" w:rsidRDefault="00C07E6E" w:rsidP="00C07E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07E6E" w:rsidRPr="00C07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CB"/>
    <w:rsid w:val="00B822D3"/>
    <w:rsid w:val="00C07E6E"/>
    <w:rsid w:val="00CB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DEB26"/>
  <w15:chartTrackingRefBased/>
  <w15:docId w15:val="{FE490CDA-6D2E-487A-8E50-7661FC90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2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2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27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2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27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2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2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2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7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27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27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B27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27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27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27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27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27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2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B2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2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B2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2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B27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27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B27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27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B27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B27C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0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2025-10-01T07:49:00Z</dcterms:created>
  <dcterms:modified xsi:type="dcterms:W3CDTF">2025-10-01T07:50:00Z</dcterms:modified>
</cp:coreProperties>
</file>