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C6A6D" w14:textId="475CAB11" w:rsidR="00D52159" w:rsidRDefault="000B130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B13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Уголовно-процессуальный кодекс Российской Федерации дополнен новой статьей 115.2</w:t>
      </w:r>
    </w:p>
    <w:p w14:paraId="008FA36B" w14:textId="77777777" w:rsidR="000B130A" w:rsidRDefault="000B130A" w:rsidP="000B130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31 июля 2025 года Президентом Российской Федерации подписан Федеральный закон о внесении изменений в Уголовно-процессуальный кодекс Российской Федерации.</w:t>
      </w:r>
    </w:p>
    <w:p w14:paraId="217CFEE4" w14:textId="77777777" w:rsidR="000B130A" w:rsidRDefault="000B130A" w:rsidP="000B130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В частности, глава 14 Уголовно-процессуального кодекса дополнена новой статьей 115.2, устанавливающей право следователя и дознавателя приостанавливать операции с денежными средствами. Так, в ходе досудебного производства по уголовному делу следователь с согласия руководителя следственного органа, а дознаватель с согласия прокурора, приостанавливает операции с денежными средствами, электронными денежными средствами, о чем выносит соответствующее постановление. При этом решение о приостановлении операций может быть принято лишь при наличии достаточных оснований полагать, что банковские счета, денежные средства, использовались при совершении преступления.</w:t>
      </w:r>
    </w:p>
    <w:p w14:paraId="534B2696" w14:textId="77777777" w:rsidR="000B130A" w:rsidRDefault="000B130A" w:rsidP="000B130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Аналогичное решение может быть принято должностным лицом органа предварительного расследования в отношении денежных средств, внесенных в качестве аванса за услуги связи.</w:t>
      </w:r>
    </w:p>
    <w:p w14:paraId="05142B10" w14:textId="77777777" w:rsidR="000B130A" w:rsidRDefault="000B130A" w:rsidP="000B130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Приостановление операций с денежными средствами устанавливается на срок не более 10 суток, с целью последующего решения вопроса о наложении ареста. Приостановление операций с денежными средствами, электронными денежными средствами, денежными средствами, внесенными в качестве аванса за услуги связи, состоит в прекращении расходных операций по списанию денежных средств с банковского счета (вклада, депозита), списанию наличных денежных средств и закрытию банковского счета (вклада, депозита), в том числе с выдачей наличных денежных средств в платежном терминале или банкомате.</w:t>
      </w:r>
    </w:p>
    <w:p w14:paraId="71C4C972" w14:textId="77777777" w:rsidR="000B130A" w:rsidRDefault="000B130A" w:rsidP="000B130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Постановление о приостановлении операций направляется оператору электронных денежных средств, и подлежит незамедлительному исполнению.</w:t>
      </w:r>
    </w:p>
    <w:p w14:paraId="257102F1" w14:textId="77777777" w:rsidR="000B130A" w:rsidRDefault="000B130A" w:rsidP="000B130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Не позднее чем за 48 часов до истечения срока приостановления операций, при наличии оснований для применения меры процессуального принуждения в виде наложения ареста на денежные средства, следователь с согласия руководителя следственного органа и дознаватель с согласия прокурора, возбуждает перед судом соответствующее ходатайство, в порядке статьи 115 Уголовно-процессуального кодекса Российской Федерации.</w:t>
      </w:r>
    </w:p>
    <w:p w14:paraId="7B8A9A02" w14:textId="77777777" w:rsidR="000B130A" w:rsidRDefault="000B130A" w:rsidP="000B130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 xml:space="preserve">Следует подчеркнуть, что приостановление операций не предполагает изъятие денежных средств или их передачу на хранение. Внесение данных изменений в Уголовно-процессуальный кодекс Российской Федерации направлено на </w:t>
      </w:r>
      <w:r>
        <w:rPr>
          <w:color w:val="333333"/>
          <w:sz w:val="28"/>
          <w:szCs w:val="28"/>
        </w:rPr>
        <w:lastRenderedPageBreak/>
        <w:t>повышение эффективности противодействию преступлениям, совершаемым с помощью IT-технологий.</w:t>
      </w:r>
    </w:p>
    <w:p w14:paraId="0F43435A" w14:textId="506B8B3F" w:rsidR="000B130A" w:rsidRDefault="000B130A" w:rsidP="000B130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Данные положения уголовного закона вступ</w:t>
      </w:r>
      <w:r>
        <w:rPr>
          <w:color w:val="333333"/>
          <w:sz w:val="28"/>
          <w:szCs w:val="28"/>
        </w:rPr>
        <w:t>или</w:t>
      </w:r>
      <w:r>
        <w:rPr>
          <w:color w:val="333333"/>
          <w:sz w:val="28"/>
          <w:szCs w:val="28"/>
        </w:rPr>
        <w:t xml:space="preserve"> силу с 1 сентября 2025 года.</w:t>
      </w:r>
    </w:p>
    <w:p w14:paraId="439D61C2" w14:textId="77777777" w:rsidR="000B130A" w:rsidRPr="000B130A" w:rsidRDefault="000B130A">
      <w:pPr>
        <w:rPr>
          <w:rFonts w:ascii="Times New Roman" w:hAnsi="Times New Roman" w:cs="Times New Roman"/>
          <w:sz w:val="28"/>
          <w:szCs w:val="28"/>
        </w:rPr>
      </w:pPr>
    </w:p>
    <w:sectPr w:rsidR="000B130A" w:rsidRPr="000B13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159"/>
    <w:rsid w:val="000B130A"/>
    <w:rsid w:val="006917B4"/>
    <w:rsid w:val="00D5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EFCC4"/>
  <w15:chartTrackingRefBased/>
  <w15:docId w15:val="{76CB5F6D-3548-4086-971B-15EC5EB18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521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21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21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21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21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21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21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21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21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21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521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521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5215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5215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5215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5215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5215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5215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21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521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521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521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521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5215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5215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5215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521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5215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52159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0B1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2186</Characters>
  <Application>Microsoft Office Word</Application>
  <DocSecurity>0</DocSecurity>
  <Lines>18</Lines>
  <Paragraphs>5</Paragraphs>
  <ScaleCrop>false</ScaleCrop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2025-10-01T07:26:00Z</dcterms:created>
  <dcterms:modified xsi:type="dcterms:W3CDTF">2025-10-01T07:27:00Z</dcterms:modified>
</cp:coreProperties>
</file>