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B3B6D" w14:textId="151CDE59" w:rsidR="00A22441" w:rsidRPr="00B31520" w:rsidRDefault="00B31520">
      <w:pPr>
        <w:rPr>
          <w:rFonts w:ascii="Times New Roman" w:hAnsi="Times New Roman" w:cs="Times New Roman"/>
        </w:rPr>
      </w:pPr>
      <w:r w:rsidRPr="00B31520">
        <w:rPr>
          <w:rFonts w:ascii="Times New Roman" w:hAnsi="Times New Roman" w:cs="Times New Roman"/>
          <w:color w:val="333333"/>
          <w:shd w:val="clear" w:color="auto" w:fill="FFFFFF"/>
        </w:rPr>
        <w:t>С 27 июня 2025 года усил</w:t>
      </w:r>
      <w:r>
        <w:rPr>
          <w:rFonts w:ascii="Times New Roman" w:hAnsi="Times New Roman" w:cs="Times New Roman"/>
          <w:color w:val="333333"/>
          <w:shd w:val="clear" w:color="auto" w:fill="FFFFFF"/>
        </w:rPr>
        <w:t>ена</w:t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 xml:space="preserve"> ответственность за ведение отдельных видов бизнеса без уведомления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Вв</w:t>
      </w:r>
      <w:r>
        <w:rPr>
          <w:rFonts w:ascii="Times New Roman" w:hAnsi="Times New Roman" w:cs="Times New Roman"/>
          <w:color w:val="333333"/>
          <w:shd w:val="clear" w:color="auto" w:fill="FFFFFF"/>
        </w:rPr>
        <w:t>едены</w:t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 xml:space="preserve"> новые составы нарушений: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- осуществление предпринимательской деятельности без представления уведомления о начале осуществления такой деятельности;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- неуведомление об изменении сведений.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Штрафы за такие нарушения составят для должностных лиц от 7 тыс. до 12 тыс. руб., юрлиц - от 24 тыс. до 48 тыс. руб.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До этих же сумм повысили штрафы за неуведомление о начале деятельности.</w:t>
      </w:r>
      <w:r w:rsidRPr="00B31520">
        <w:rPr>
          <w:rFonts w:ascii="Times New Roman" w:hAnsi="Times New Roman" w:cs="Times New Roman"/>
          <w:color w:val="333333"/>
        </w:rPr>
        <w:br/>
      </w:r>
      <w:r w:rsidRPr="00B31520">
        <w:rPr>
          <w:rFonts w:ascii="Times New Roman" w:hAnsi="Times New Roman" w:cs="Times New Roman"/>
          <w:color w:val="333333"/>
          <w:shd w:val="clear" w:color="auto" w:fill="FFFFFF"/>
        </w:rPr>
        <w:t>За повторное нарушение должностных лиц оштрафуют на сумму от 15 тыс. до 25 тыс. руб., юрлиц - от 50 тыс. до 60 тыс. руб.</w:t>
      </w:r>
    </w:p>
    <w:sectPr w:rsidR="00A22441" w:rsidRPr="00B31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41"/>
    <w:rsid w:val="00A22441"/>
    <w:rsid w:val="00B31520"/>
    <w:rsid w:val="00C1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65027"/>
  <w15:chartTrackingRefBased/>
  <w15:docId w15:val="{0904288F-C960-4A3C-B4FA-22208CFC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2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2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4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2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4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24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24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24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24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24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24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24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24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24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2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2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2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2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2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24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24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24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24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24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24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2025-10-01T07:19:00Z</dcterms:created>
  <dcterms:modified xsi:type="dcterms:W3CDTF">2025-10-01T07:20:00Z</dcterms:modified>
</cp:coreProperties>
</file>