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99B9" w14:textId="5917D376" w:rsidR="00C772AB" w:rsidRDefault="00796810" w:rsidP="00796810">
      <w:pPr>
        <w:jc w:val="both"/>
      </w:pPr>
      <w:r>
        <w:rPr>
          <w:color w:val="333333"/>
          <w:sz w:val="27"/>
          <w:szCs w:val="27"/>
          <w:shd w:val="clear" w:color="auto" w:fill="FFFFFF"/>
        </w:rPr>
        <w:t>Вводится уголовная ответственность за несообщение в органы власти о преступлениях диверсионной направленности.</w:t>
      </w:r>
      <w:r>
        <w:rPr>
          <w:color w:val="333333"/>
          <w:sz w:val="27"/>
          <w:szCs w:val="27"/>
        </w:rPr>
        <w:br/>
      </w:r>
      <w:r>
        <w:rPr>
          <w:color w:val="333333"/>
          <w:sz w:val="27"/>
          <w:szCs w:val="27"/>
          <w:shd w:val="clear" w:color="auto" w:fill="FFFFFF"/>
        </w:rPr>
        <w:t>Ответственность наступает за несообщение уполномоченным органам о лице, которое по достоверно известным сведениям готовит, совершает или совершило хотя бы одно из таких преступлений, как диверсия, содействие диверсионной деятельности, прохождение обучения в целях осуществления диверсионной деятельности, организация диверсионного сообщества и участие в нем.</w:t>
      </w:r>
    </w:p>
    <w:sectPr w:rsidR="00C7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2AB"/>
    <w:rsid w:val="00796810"/>
    <w:rsid w:val="00C772AB"/>
    <w:rsid w:val="00DC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07204-2504-49B9-B241-A98D462B8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72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72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2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72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72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72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72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72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72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2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72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72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72A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72A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72A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72A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72A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72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72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72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72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72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72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72A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72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72A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72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72A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772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2025-05-14T13:27:00Z</dcterms:created>
  <dcterms:modified xsi:type="dcterms:W3CDTF">2025-05-14T13:27:00Z</dcterms:modified>
</cp:coreProperties>
</file>