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B863D" w14:textId="628A7C62" w:rsidR="007901FB" w:rsidRDefault="00A90438" w:rsidP="00A90438">
      <w:pPr>
        <w:jc w:val="both"/>
      </w:pPr>
      <w:r>
        <w:rPr>
          <w:rFonts w:ascii="Roboto" w:hAnsi="Roboto"/>
          <w:color w:val="333333"/>
          <w:shd w:val="clear" w:color="auto" w:fill="FFFFFF"/>
        </w:rPr>
        <w:t>Минобрнауки утвердило правила применения и снятия мер дисциплинарного взыскания в отношении студентов вузов.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Взыскания налагаются за неисполнение или нарушение устава вуза, правил внутреннего распорядка, в т. ч. требований к дисциплине на занятиях и поведению в такой организации, правил проживания в общежитиях и иных локальных нормативных актов по вопросам осуществления образовательной деятельности. Предусмотрены замечание, выговор и отчисление.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Приказ вступает в силу с 1 сентября 2025 г. и действует до 1 сентября 2031 г.</w:t>
      </w:r>
    </w:p>
    <w:sectPr w:rsidR="00790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1FB"/>
    <w:rsid w:val="007901FB"/>
    <w:rsid w:val="00A90438"/>
    <w:rsid w:val="00F4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90F40-F54A-4E97-A13A-A2CB72DF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01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01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01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01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01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01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01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01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01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01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0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01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01F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901F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901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901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901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901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901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901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01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01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01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01F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901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01F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01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01F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901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2025-05-14T13:23:00Z</dcterms:created>
  <dcterms:modified xsi:type="dcterms:W3CDTF">2025-05-14T13:25:00Z</dcterms:modified>
</cp:coreProperties>
</file>