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9CEAB5" w14:textId="77777777" w:rsidR="00F1190B" w:rsidRDefault="00F1190B" w:rsidP="00F1190B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На основании статьи 115 Уголовно-процессуального кодекса Российской Федерации для обеспечения исполнения приговора в части гражданского иска, взыскания штрафа, других имущественных взысканий или возможной конфискации имущества, следователь с согласия руководителя следственного органа или дознаватель с согласия прокурора возбуждают перед судом ходатайство о наложении ареста на имущество подозреваемого, обвиняемого или лиц, несущих по закону материальную ответственность за их действия.</w:t>
      </w:r>
    </w:p>
    <w:p w14:paraId="1FE51E36" w14:textId="77777777" w:rsidR="00F1190B" w:rsidRDefault="00F1190B" w:rsidP="00F1190B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Наложение ареста на имущество состоит в запрете, адресованном собственнику или владельцу имущества, распоряжаться и в необходимых случаях пользоваться им, а также в изъятии имущества и передаче его на хранение.</w:t>
      </w:r>
    </w:p>
    <w:p w14:paraId="33C4CC38" w14:textId="77777777" w:rsidR="00F1190B" w:rsidRDefault="00F1190B" w:rsidP="00F1190B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Арест может быть наложен на имущество, находящееся у других лиц, не являющихся подозреваемыми, обвиняемыми или лицами, несущими по закону материальную ответственность за их действия, если есть достаточные основания полагать, что оно получено в результате преступных действий подозреваемого, обвиняемого либо использовалось или предназначалось для использования в качестве орудия, оборудования или иного средства совершения преступления либо для финансирования терроризма, экстремистской деятельности.</w:t>
      </w:r>
    </w:p>
    <w:p w14:paraId="1FDB4894" w14:textId="77777777" w:rsidR="00F1190B" w:rsidRDefault="00F1190B" w:rsidP="00F1190B">
      <w:pPr>
        <w:pStyle w:val="a3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При решении вопроса о наложении ареста на имущество суд должен указать на обстоятельства, на основании которых он принял такое решение, а также установить ограничения, связанные с владением, пользованием, распоряжением арестованным имуществом.</w:t>
      </w:r>
    </w:p>
    <w:p w14:paraId="3A7C0D23" w14:textId="77777777" w:rsidR="00F1190B" w:rsidRDefault="00F1190B" w:rsidP="00F1190B">
      <w:pPr>
        <w:pStyle w:val="a3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1"/>
          <w:szCs w:val="21"/>
        </w:rPr>
        <w:t>Арест, наложенный на имущество, либо отдельные ограничения, которым подвергнуто арестованное имущество, отменяются на основании постановления, определения лица или органа, в производстве которого находится уголовное дело, когда отпадает такая необходимость, а также в случае истечения установленного судом срока ареста, наложенного на имущество, или отказа в его продлении.</w:t>
      </w:r>
    </w:p>
    <w:p w14:paraId="63220F9E" w14:textId="77777777" w:rsidR="0057563E" w:rsidRDefault="0057563E"/>
    <w:sectPr w:rsidR="00575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63E"/>
    <w:rsid w:val="0057563E"/>
    <w:rsid w:val="0091583F"/>
    <w:rsid w:val="00F1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4B88D-0A0F-4C17-9186-B8E2C7BC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1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15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2024-11-21T07:03:00Z</dcterms:created>
  <dcterms:modified xsi:type="dcterms:W3CDTF">2024-11-21T07:03:00Z</dcterms:modified>
</cp:coreProperties>
</file>