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33263" w14:textId="77777777" w:rsidR="0037281E" w:rsidRDefault="0037281E" w:rsidP="0037281E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Одной из мер уголовно-правового характера в борьбе с коррупционными преступлениями является принудительное безвозмездное изъятие и обращение в собственность государства имущества, полученного в результате совершения преступлений, то есть его конфискация.</w:t>
      </w:r>
    </w:p>
    <w:p w14:paraId="6FA0D60E" w14:textId="77777777" w:rsidR="0037281E" w:rsidRDefault="0037281E" w:rsidP="0037281E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Конфискация имущества представляет собой принудительное безвозмездное изъятие и обращение в собственность государства на основании обвинительного приговора имущества подсудимого: денег, ценностей и иного имущества.</w:t>
      </w:r>
    </w:p>
    <w:p w14:paraId="0840CBFA" w14:textId="77777777" w:rsidR="0037281E" w:rsidRDefault="0037281E" w:rsidP="0037281E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Перечень преступлений, по которым применяется конфискация имущества закреплен в статье 104.1 Уголовного кодекса Российской Федерации. Среди них преступления, в том числе, коррупционной направленности, наиболее распространенными из которых являются статьи 204 (коммерческий подкуп),</w:t>
      </w:r>
      <w:r>
        <w:rPr>
          <w:color w:val="333333"/>
          <w:sz w:val="21"/>
          <w:szCs w:val="21"/>
        </w:rPr>
        <w:br/>
        <w:t>285 (злоупотребление должностными полномочиями), 290 (получение взятки) Уголовного кодекса Российской Федерации и другие.</w:t>
      </w:r>
    </w:p>
    <w:p w14:paraId="38DDF715" w14:textId="77777777" w:rsidR="0037281E" w:rsidRDefault="0037281E" w:rsidP="0037281E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К имуществу, которое может быть конфисковано относятся:</w:t>
      </w:r>
    </w:p>
    <w:p w14:paraId="365CC27C" w14:textId="77777777" w:rsidR="0037281E" w:rsidRDefault="0037281E" w:rsidP="0037281E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1) деньги, ценности и иное имущество, полученное в результате совершения преступлений указанной категории, в том числе предмет взятки или коммерческого подкупа;</w:t>
      </w:r>
    </w:p>
    <w:p w14:paraId="1F9DF16E" w14:textId="77777777" w:rsidR="0037281E" w:rsidRDefault="0037281E" w:rsidP="0037281E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2) доходы, полученные от использования такого имущества;</w:t>
      </w:r>
    </w:p>
    <w:p w14:paraId="0943CF66" w14:textId="77777777" w:rsidR="0037281E" w:rsidRDefault="0037281E" w:rsidP="0037281E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3) орудия, оборудование или иные средства совершения преступления, принадлежащие обвиняемому.</w:t>
      </w:r>
    </w:p>
    <w:p w14:paraId="097825A5" w14:textId="77777777" w:rsidR="0037281E" w:rsidRDefault="0037281E" w:rsidP="0037281E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При этом, если деньги, ценности и иное имущество, а также доходы от него подлежат конфискации только за преступления, указанные в статье 104.1 Уголовного кодекса Российской Федерации, то орудия, оборудование или иные средства совершения преступления, принадлежащие обвиняемому, могут быть конфискованы судом по делам о преступлениях, перечень которых законом не ограничен.</w:t>
      </w:r>
    </w:p>
    <w:p w14:paraId="6148D726" w14:textId="77777777" w:rsidR="0037281E" w:rsidRDefault="0037281E" w:rsidP="0037281E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Имеют место факты, когда лица, совершившие преступления, во избежание уголовного преследования и конфискации имущества оформляют его на членов своей семьи или иных доверенных лиц.</w:t>
      </w:r>
    </w:p>
    <w:p w14:paraId="4272AD16" w14:textId="77777777" w:rsidR="0037281E" w:rsidRDefault="0037281E" w:rsidP="0037281E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В таких случаях применяются положения части 3 статьи 104.1 Уголовного кодекса Российской Федерации, которой предусмотрена конфискация имущества, переданного осужденным другому лицу (организации), если лицо, принявшее имущество, знало или должно было знать, что оно получено в результате преступных действий.</w:t>
      </w:r>
    </w:p>
    <w:p w14:paraId="078911F2" w14:textId="77777777" w:rsidR="00B71EF6" w:rsidRDefault="00B71EF6"/>
    <w:sectPr w:rsidR="00B71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EF6"/>
    <w:rsid w:val="0037281E"/>
    <w:rsid w:val="0091583F"/>
    <w:rsid w:val="00B7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D517AD-2A3B-409C-9F32-D3461D39B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2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0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2024-11-21T07:09:00Z</dcterms:created>
  <dcterms:modified xsi:type="dcterms:W3CDTF">2024-11-21T07:09:00Z</dcterms:modified>
</cp:coreProperties>
</file>