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F182F3" w14:textId="271A1497" w:rsidR="00047787" w:rsidRDefault="00392903">
      <w:r>
        <w:rPr>
          <w:rFonts w:ascii="Roboto" w:hAnsi="Roboto"/>
          <w:color w:val="333333"/>
          <w:shd w:val="clear" w:color="auto" w:fill="FFFFFF"/>
        </w:rPr>
        <w:t xml:space="preserve">Порядок действий при предоставлении коммунальных услуг ненадлежащего качества и (или) с перерывами, превышающими установленную продолжительность, определен Правилами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РФ от 06.05.2011 № 354 (далее – Правила № 354) и предусматривает, что при обнаружении факта нарушения качества коммунальной услуги потребитель уведомляет об этом аварийно-диспетчерскую службу исполнителя или иную службу, указанную исполнителем. В соответствии с пунктом 107 Правил № 354 сообщение подлежит обязательной регистрации аварийно-диспетчерской службой. Сотрудник аварийно-диспетчерской службы обязан сообщить потребителю сведения о лице, принявшем сообщение потребителя (фамилию, имя и отчество), номер, за которым зарегистрировано сообщение потребителя, и время его регистрации по окончании проверки составляется акт проверки.  Согласно пункту 109 Правил №  354, если в ходе проверки будет установлен факт нарушения качества коммунальной услуги, то в акте проверки указываются дата и время проведения проверки, выявленные нарушения параметров качества коммунальной услуги, использованные в ходе проверки методы (инструменты) выявления таких нарушений, выводы о дате и времени начала нарушения качества коммунальной услуги. Если в ходе проверки между потребителем (или его представителем) и исполнителем, иными заинтересованными участниками проверки возник спор относительно факта нарушения качества коммунальной услуги и (или) величины отступления от установленных в приложении № 1 к Правилам № 354 параметров качества коммунальной услуги, то потребитель и исполнитель, иные заинтересованные участники проверки определяют порядок проведения дальнейшей проверки качества коммунальной услуги (пункт 110 Правил № 354). Таким образом, для перерасчета платы за неоказанные услуги с 2019 года необходимо фиксировать данные нарушения сообщением в </w:t>
      </w:r>
      <w:proofErr w:type="spellStart"/>
      <w:r>
        <w:rPr>
          <w:rFonts w:ascii="Roboto" w:hAnsi="Roboto"/>
          <w:color w:val="333333"/>
          <w:shd w:val="clear" w:color="auto" w:fill="FFFFFF"/>
        </w:rPr>
        <w:t>аварийно</w:t>
      </w:r>
      <w:proofErr w:type="spellEnd"/>
      <w:r>
        <w:rPr>
          <w:rFonts w:ascii="Roboto" w:hAnsi="Roboto"/>
          <w:color w:val="333333"/>
          <w:shd w:val="clear" w:color="auto" w:fill="FFFFFF"/>
        </w:rPr>
        <w:t>–диспетчерскую службу и актом проверки.</w:t>
      </w:r>
    </w:p>
    <w:sectPr w:rsidR="00047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787"/>
    <w:rsid w:val="00047787"/>
    <w:rsid w:val="00392903"/>
    <w:rsid w:val="0078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122467-A9BB-4850-A6B9-4813BBEA2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2024-10-22T12:39:00Z</dcterms:created>
  <dcterms:modified xsi:type="dcterms:W3CDTF">2024-10-22T12:40:00Z</dcterms:modified>
</cp:coreProperties>
</file>