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94C" w:rsidRDefault="006E794C" w:rsidP="006E794C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Прокурор разъясняет: </w:t>
      </w:r>
      <w:bookmarkStart w:id="0" w:name="_GoBack"/>
      <w:r>
        <w:rPr>
          <w:rFonts w:ascii="Times New Roman" w:eastAsia="Times New Roman" w:hAnsi="Times New Roman" w:cs="Times New Roman"/>
          <w:b/>
          <w:sz w:val="28"/>
        </w:rPr>
        <w:t>закреплены правовые гарантии и основания освобождения от уголовной ответственности и наказания, а также погашения судимости участников специальной военной операции</w:t>
      </w:r>
      <w:bookmarkEnd w:id="0"/>
    </w:p>
    <w:p w:rsidR="006E794C" w:rsidRDefault="006E794C" w:rsidP="006E794C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>Федеральным законом от 23.03.2024 № 64-ФЗ «О внесении изменений в Уголовный кодекс Российской Федерации и Уголовно-процессуальный кодекс Российской Федерации» закреплены правовые гарантии и основания освобождения от уголовной ответственности и наказания, а также погашения судимости участников специальной военной операции.</w:t>
      </w:r>
    </w:p>
    <w:p w:rsidR="006E794C" w:rsidRDefault="006E794C" w:rsidP="006E794C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Лица, призванные на военную службу по мобилизации или в военное время в Вооруженные Силы РФ, заключившие контракт о прохождении военной службы либо проходящие военную службу в Вооруженных Силах РФ в указанные периоды или время, в отношении которых предварительное расследование приостановлено в соответствии с п. 3.1 ч. 1 ст. 208 УПК РФ, освобождаются от уголовной ответственности (ст. 78.1 УК РФ): </w:t>
      </w:r>
    </w:p>
    <w:p w:rsidR="006E794C" w:rsidRDefault="006E794C" w:rsidP="006E794C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со дня награждения государственной наградой, полученной в период прохождения военной службы;</w:t>
      </w:r>
    </w:p>
    <w:p w:rsidR="006E794C" w:rsidRDefault="006E794C" w:rsidP="006E794C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со дня увольнения с военной службы по возрасту или по состоянию здоровья;</w:t>
      </w:r>
    </w:p>
    <w:p w:rsidR="006E794C" w:rsidRDefault="006E794C" w:rsidP="006E794C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в связи с окончанием периода мобилизации, отменой военного положения или истечением военного времени.</w:t>
      </w:r>
    </w:p>
    <w:p w:rsidR="006E794C" w:rsidRDefault="006E794C" w:rsidP="006E794C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По аналогичным основаниям осуществляются освобождение от наказания (ст. 80.2 УК РФ) и погашение судимости (ч. 3.1 ст. 86 УК РФ).</w:t>
      </w:r>
    </w:p>
    <w:p w:rsidR="006E794C" w:rsidRDefault="006E794C" w:rsidP="006E794C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Освобождению от уголовной ответственности и наказания не подлежат лица, совершившие отдельные виды преступлений против половой неприкосновенности несовершеннолетних, против общественной безопасности, государственной власти и военной службы, перечень которых закреплен ст. 78.1 УК РФ.</w:t>
      </w:r>
    </w:p>
    <w:p w:rsidR="00352D65" w:rsidRDefault="00352D65"/>
    <w:sectPr w:rsidR="00352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64D"/>
    <w:rsid w:val="00352D65"/>
    <w:rsid w:val="0048664D"/>
    <w:rsid w:val="006E7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C93A42-81E3-4EBD-8283-02A1B6AD1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94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ДурневаНА</dc:creator>
  <cp:keywords/>
  <dc:description/>
  <cp:lastModifiedBy>ДурневаНА</cp:lastModifiedBy>
  <cp:revision>2</cp:revision>
  <dcterms:created xsi:type="dcterms:W3CDTF">2024-07-25T06:50:00Z</dcterms:created>
  <dcterms:modified xsi:type="dcterms:W3CDTF">2024-07-25T06:50:00Z</dcterms:modified>
</cp:coreProperties>
</file>