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611B" w:rsidRPr="0011611B" w:rsidRDefault="0011611B" w:rsidP="0011611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gramStart"/>
      <w:r w:rsidRPr="0011611B">
        <w:rPr>
          <w:rFonts w:ascii="Times New Roman" w:eastAsia="Calibri" w:hAnsi="Times New Roman" w:cs="Times New Roman"/>
          <w:b/>
          <w:sz w:val="28"/>
          <w:szCs w:val="28"/>
        </w:rPr>
        <w:t>Прокуратура  Ленинского</w:t>
      </w:r>
      <w:proofErr w:type="gramEnd"/>
      <w:r w:rsidRPr="0011611B">
        <w:rPr>
          <w:rFonts w:ascii="Times New Roman" w:eastAsia="Calibri" w:hAnsi="Times New Roman" w:cs="Times New Roman"/>
          <w:b/>
          <w:sz w:val="28"/>
          <w:szCs w:val="28"/>
        </w:rPr>
        <w:t xml:space="preserve"> административного округа г. Мурманска разъясняет: За </w:t>
      </w:r>
      <w:r w:rsidRPr="0011611B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незаконное собирание или </w:t>
      </w:r>
      <w:bookmarkStart w:id="0" w:name="_GoBack"/>
      <w:r w:rsidRPr="0011611B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распространение сведений о частной жизни</w:t>
      </w:r>
      <w:bookmarkEnd w:id="0"/>
      <w:r w:rsidRPr="0011611B"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лица предусмотрена уголовная ответственность</w:t>
      </w:r>
    </w:p>
    <w:p w:rsidR="0011611B" w:rsidRPr="0011611B" w:rsidRDefault="0011611B" w:rsidP="0011611B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незаконное собирание или распространение сведений о частной жизни лица, составляющих его личную или семейную тайну, без его согласия либо распространение этих сведений в публичном выступлении, публично </w:t>
      </w:r>
      <w:proofErr w:type="spellStart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демонстрирующемся</w:t>
      </w:r>
      <w:proofErr w:type="spellEnd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произведении или средствах массовой информации установлена уголовная ответственность, предусмотренная ст.137 УК РФ.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понятие «частная жизнь», как разъяснил Конституционный суд Российской </w:t>
      </w:r>
      <w:proofErr w:type="gramStart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Федерации,  включается</w:t>
      </w:r>
      <w:proofErr w:type="gramEnd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 область жизнедеятельности человека, которая относится к отдельному лицу, касается только его и не подлежит контролю со стороны общества и государства, если носит </w:t>
      </w:r>
      <w:proofErr w:type="spellStart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непротивоправный</w:t>
      </w:r>
      <w:proofErr w:type="spellEnd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характер. 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Соответственно, лишь само лицо вправе определить, какие именно сведения, имеющие отношение к его частной жизни, должны оставаться в тайне, а потому и сбор, хранение, использование и распространение такой информации, не доверенной никому, не допускается без согласия данного лица, как того требует Конституция Российской Федерации.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 собиранием сведений о частной жизни лица понимаются умышленные действия, состоящие в получении этих сведений любым способом, например, путем личного наблюдения, прослушивания, опроса других лиц, в том числе с фиксированием информации аудио-, видео-, фотосредствами, копирования документированных сведений, а также путем похищения или иного их приобретения.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Распространение сведений о частной жизни лица заключается в сообщении (разглашении) их хотя бы одному лицу в устной, письменной или иной форме и любым способом, а также путем передачи материалов или их размещения в СМИ или сети Интернет в виде фото-, видео- или аудиоматериалов.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этом, уголовная ответственность по ст. 137 УК РФ наступает за указанные действия, совершенные без разрешения лица и при отсутствии предусмотренных Уголовно-процессуальным кодексом Российской Федерации и другими федеральными законами оснований для получения, использования, предоставления сведений о частной жизни граждан без их согласия.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 может повлечь уголовную ответственность собирание или распространение таких сведений в государственных, общественных или иных публичных интересах, а также в случаях, если сведения о частной жизни гражданина ранее стали общедоступными либо были преданы огласке самим гражданином или по его воле.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За совершение указанного преступления предусмотрена уголовная ответственность в виде штрафа до двухсот тысяч рублей, обязательных работ на срок до трехсот шестидесяти часов, исправительных работ на срок до одного года, принудительных работ на срок до двух лет с лишением права </w:t>
      </w: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занимать определенные должности или заниматься определенной деятельностью на срок до трех лет или без такового, либо лишения свободы с лишением права занимать определенные должности или заниматься определенной деятельностью на те же сроки.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Частями второй и третьей статьи 137 УК РФ установлена повышенная ответственность за данное деяние, совершенное лицом с использованием своего служебного положения, а также в форме незаконного распространения в публичном выступлении, публично </w:t>
      </w:r>
      <w:proofErr w:type="spellStart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демонстрирующемся</w:t>
      </w:r>
      <w:proofErr w:type="spellEnd"/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произведении, в СМИ или сети Интернет информации, указывающей на личность несовершеннолетнего потерпевшего, не достигшего 16-летнего возраста, по уголовному делу, либо информации, содержащей описание полученных им в связи с преступлением физических или нравственных страданий, повлекшее причинение вреда здоровью несовершеннолетнего, или психическое расстройство несовершеннолетнего, или иные тяжкие последствия.</w:t>
      </w:r>
    </w:p>
    <w:p w:rsidR="0011611B" w:rsidRPr="0011611B" w:rsidRDefault="0011611B" w:rsidP="0011611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1611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Максимальное наказание по ч. 3 ст. 137 УК РФ предусмотрено в виде пяти лет лишения свободы с лишением права занимать определенные должности или заниматься определенной деятельностью на срок до шести лет.</w:t>
      </w:r>
    </w:p>
    <w:p w:rsidR="0011611B" w:rsidRPr="0011611B" w:rsidRDefault="0011611B" w:rsidP="0011611B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1F4F20" w:rsidRDefault="001F4F20"/>
    <w:sectPr w:rsidR="001F4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28C"/>
    <w:rsid w:val="0011611B"/>
    <w:rsid w:val="001F4F20"/>
    <w:rsid w:val="0081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77CB95-6B23-433C-80A4-BA61BF720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570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ДурневаНА</dc:creator>
  <cp:keywords/>
  <dc:description/>
  <cp:lastModifiedBy>ДурневаНА</cp:lastModifiedBy>
  <cp:revision>2</cp:revision>
  <dcterms:created xsi:type="dcterms:W3CDTF">2024-06-17T09:23:00Z</dcterms:created>
  <dcterms:modified xsi:type="dcterms:W3CDTF">2024-06-17T09:23:00Z</dcterms:modified>
</cp:coreProperties>
</file>