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C89" w:rsidRDefault="00107C89" w:rsidP="00107C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7C89">
        <w:rPr>
          <w:rFonts w:ascii="Times New Roman" w:hAnsi="Times New Roman" w:cs="Times New Roman"/>
        </w:rPr>
        <w:fldChar w:fldCharType="begin"/>
      </w:r>
      <w:r w:rsidRPr="00107C89">
        <w:rPr>
          <w:rFonts w:ascii="Times New Roman" w:hAnsi="Times New Roman" w:cs="Times New Roman"/>
        </w:rPr>
        <w:instrText xml:space="preserve"> HYPERLINK "https://epp.genproc.gov.ru/web/proc_33/activity/legal-education/explain?item=93581163" </w:instrText>
      </w:r>
      <w:r w:rsidRPr="00107C89">
        <w:rPr>
          <w:rFonts w:ascii="Times New Roman" w:hAnsi="Times New Roman" w:cs="Times New Roman"/>
        </w:rPr>
        <w:fldChar w:fldCharType="separate"/>
      </w:r>
      <w:r w:rsidRPr="00107C89">
        <w:rPr>
          <w:rStyle w:val="a3"/>
          <w:rFonts w:ascii="Times New Roman" w:hAnsi="Times New Roman" w:cs="Times New Roman"/>
          <w:color w:val="auto"/>
          <w:sz w:val="17"/>
          <w:szCs w:val="17"/>
          <w:u w:val="none"/>
          <w:shd w:val="clear" w:color="auto" w:fill="FFFFFF"/>
        </w:rPr>
        <w:t>Государственной Думой Российской Федерации рассматривается законопроект об усилении требований к производителям алкогольной продукции</w:t>
      </w:r>
      <w:r w:rsidRPr="00107C89">
        <w:rPr>
          <w:rFonts w:ascii="Times New Roman" w:hAnsi="Times New Roman" w:cs="Times New Roman"/>
        </w:rPr>
        <w:fldChar w:fldCharType="end"/>
      </w:r>
    </w:p>
    <w:p w:rsidR="00107C89" w:rsidRDefault="00107C89" w:rsidP="00107C8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07C89" w:rsidRDefault="00107C89" w:rsidP="00107C89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Государственной Думой Российской Федерации рассматривается Проект Федерального закона №206196-8 «О внесении изменений в Федеральный закон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</w:t>
      </w:r>
      <w:r>
        <w:rPr>
          <w:rFonts w:ascii="Roboto" w:hAnsi="Roboto"/>
          <w:color w:val="333333"/>
          <w:sz w:val="17"/>
          <w:szCs w:val="17"/>
        </w:rPr>
        <w:br/>
        <w:t>(в части совершенствования правового регулирования деятельности производителей этилового спирта и алкогольной продукции, относящейся к спиртным напиткам).</w:t>
      </w:r>
    </w:p>
    <w:p w:rsidR="00107C89" w:rsidRDefault="00107C89" w:rsidP="00107C89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Законопроект, в частности, вводит понятие «перечень лиц с неудовлетворительной деловой репутацией». Таким лицам будет запрещено, в том числе, контролировать организацию.</w:t>
      </w:r>
    </w:p>
    <w:p w:rsidR="00107C89" w:rsidRDefault="00107C89" w:rsidP="00107C89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 xml:space="preserve">Кроме того, предусматривается, что для производства этилового спирта (за исключением этилового спирта, произведенного из непищевого сырья растительного происхождения, дистиллятов винного, виноградного, плодового, коньячного, </w:t>
      </w:r>
      <w:proofErr w:type="spellStart"/>
      <w:r>
        <w:rPr>
          <w:rFonts w:ascii="Roboto" w:hAnsi="Roboto"/>
          <w:color w:val="333333"/>
          <w:sz w:val="17"/>
          <w:szCs w:val="17"/>
        </w:rPr>
        <w:t>кальвадосного</w:t>
      </w:r>
      <w:proofErr w:type="spellEnd"/>
      <w:r>
        <w:rPr>
          <w:rFonts w:ascii="Roboto" w:hAnsi="Roboto"/>
          <w:color w:val="333333"/>
          <w:sz w:val="17"/>
          <w:szCs w:val="17"/>
        </w:rPr>
        <w:t xml:space="preserve">, </w:t>
      </w:r>
      <w:proofErr w:type="spellStart"/>
      <w:r>
        <w:rPr>
          <w:rFonts w:ascii="Roboto" w:hAnsi="Roboto"/>
          <w:color w:val="333333"/>
          <w:sz w:val="17"/>
          <w:szCs w:val="17"/>
        </w:rPr>
        <w:t>вискового</w:t>
      </w:r>
      <w:proofErr w:type="spellEnd"/>
      <w:r>
        <w:rPr>
          <w:rFonts w:ascii="Roboto" w:hAnsi="Roboto"/>
          <w:color w:val="333333"/>
          <w:sz w:val="17"/>
          <w:szCs w:val="17"/>
        </w:rPr>
        <w:t>, ромового и винодельческой продукции) организации необходимо иметь оплаченный уставный капитал в размере не менее чем 100 миллионов рублей.</w:t>
      </w:r>
    </w:p>
    <w:p w:rsidR="00107C89" w:rsidRDefault="00107C89" w:rsidP="00107C89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Усиливаются требования в части норм минимального использования производственной мощности.</w:t>
      </w:r>
    </w:p>
    <w:p w:rsidR="00107C89" w:rsidRDefault="00107C89" w:rsidP="00107C89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В случае принятия закона он вступит в силу с 1 сентября 2024 года.</w:t>
      </w:r>
    </w:p>
    <w:p w:rsidR="00107C89" w:rsidRPr="00107C89" w:rsidRDefault="00107C89" w:rsidP="00107C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07C89" w:rsidRPr="00107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107C89"/>
    <w:rsid w:val="00107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7C8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07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2024-03-12T09:42:00Z</dcterms:created>
  <dcterms:modified xsi:type="dcterms:W3CDTF">2024-03-12T09:44:00Z</dcterms:modified>
</cp:coreProperties>
</file>