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801D7" w:rsidRDefault="002801D7">
      <w:pPr>
        <w:rPr>
          <w:rFonts w:ascii="Times New Roman" w:hAnsi="Times New Roman" w:cs="Times New Roman"/>
          <w:sz w:val="20"/>
          <w:szCs w:val="20"/>
        </w:rPr>
      </w:pPr>
      <w:r w:rsidRPr="002801D7">
        <w:rPr>
          <w:rFonts w:ascii="Times New Roman" w:hAnsi="Times New Roman" w:cs="Times New Roman"/>
          <w:sz w:val="20"/>
          <w:szCs w:val="20"/>
        </w:rPr>
        <w:fldChar w:fldCharType="begin"/>
      </w:r>
      <w:r w:rsidRPr="002801D7">
        <w:rPr>
          <w:rFonts w:ascii="Times New Roman" w:hAnsi="Times New Roman" w:cs="Times New Roman"/>
          <w:sz w:val="20"/>
          <w:szCs w:val="20"/>
        </w:rPr>
        <w:instrText xml:space="preserve"> HYPERLINK "https://epp.genproc.gov.ru/web/proc_66/activity/legal-education/explain?item=93322225" </w:instrText>
      </w:r>
      <w:r w:rsidRPr="002801D7">
        <w:rPr>
          <w:rFonts w:ascii="Times New Roman" w:hAnsi="Times New Roman" w:cs="Times New Roman"/>
          <w:sz w:val="20"/>
          <w:szCs w:val="20"/>
        </w:rPr>
        <w:fldChar w:fldCharType="separate"/>
      </w:r>
      <w:r w:rsidRPr="002801D7">
        <w:rPr>
          <w:rStyle w:val="a3"/>
          <w:rFonts w:ascii="Times New Roman" w:hAnsi="Times New Roman" w:cs="Times New Roman"/>
          <w:color w:val="auto"/>
          <w:sz w:val="20"/>
          <w:szCs w:val="20"/>
          <w:u w:val="none"/>
          <w:shd w:val="clear" w:color="auto" w:fill="FFFFFF"/>
        </w:rPr>
        <w:t>Особенности досудебного производства по уголовным делам по истечению срока давности уголовного преследования</w:t>
      </w:r>
      <w:r w:rsidRPr="002801D7">
        <w:rPr>
          <w:rFonts w:ascii="Times New Roman" w:hAnsi="Times New Roman" w:cs="Times New Roman"/>
          <w:sz w:val="20"/>
          <w:szCs w:val="20"/>
        </w:rPr>
        <w:fldChar w:fldCharType="end"/>
      </w:r>
    </w:p>
    <w:p w:rsidR="002801D7" w:rsidRPr="002801D7" w:rsidRDefault="002801D7" w:rsidP="002801D7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2801D7">
        <w:rPr>
          <w:color w:val="333333"/>
          <w:sz w:val="20"/>
          <w:szCs w:val="20"/>
        </w:rPr>
        <w:t>Федеральным законом от 13.06.2023 № 220-ФЗ «О внесении изменений в Уголовно-процессуальный кодекс Российской Федерации» статья 27 Уголовно-процессуального кодекса Российской Федерации (далее – УПК РФ) дополнена частью 2.2, согласно которой, если производство по уголовному делу продолжено в обычном порядке в связи с наличием возражений подозреваемого или обвиняемого против прекращения уголовного преследования в связи и истечением срока давности уголовного преследования и уголовное дело не</w:t>
      </w:r>
      <w:proofErr w:type="gramEnd"/>
      <w:r w:rsidRPr="002801D7">
        <w:rPr>
          <w:color w:val="333333"/>
          <w:sz w:val="20"/>
          <w:szCs w:val="20"/>
        </w:rPr>
        <w:t xml:space="preserve"> </w:t>
      </w:r>
      <w:proofErr w:type="gramStart"/>
      <w:r w:rsidRPr="002801D7">
        <w:rPr>
          <w:color w:val="333333"/>
          <w:sz w:val="20"/>
          <w:szCs w:val="20"/>
        </w:rPr>
        <w:t>передано в суд или не прекращено по иному основанию в порядке, установленном УПК РФ, уголовное преследование подлежит прекращению в связи с непричастностью подозреваемого, обвиняемого к совершению преступления, по истечении 2 месяцев производства предварительного расследования с момента истечения сроков давности уголовного преследования в отношении лица, подозреваемого или обвиняемого в совершении преступления небольшой тяжести, 3 месяцев - в отношении лица, подозреваемого или обвиняемого</w:t>
      </w:r>
      <w:proofErr w:type="gramEnd"/>
      <w:r w:rsidRPr="002801D7">
        <w:rPr>
          <w:color w:val="333333"/>
          <w:sz w:val="20"/>
          <w:szCs w:val="20"/>
        </w:rPr>
        <w:t xml:space="preserve"> в совершении преступления средней тяжести, 12 месяцев - в отношении лица, подозреваемого или обвиняемого в совершении тяжкого или особо тяжкого преступления.</w:t>
      </w:r>
    </w:p>
    <w:p w:rsidR="002801D7" w:rsidRPr="002801D7" w:rsidRDefault="002801D7" w:rsidP="002801D7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2801D7">
        <w:rPr>
          <w:color w:val="333333"/>
          <w:sz w:val="20"/>
          <w:szCs w:val="20"/>
        </w:rPr>
        <w:t>Кроме того, статья 91 УПК РФ дополнена частью 3, согласно которой лицо не может быть задержано по подозрению в совершении преступления, по которому истекли сроки давности уголовного преследования, за исключением случаев, если лицо подозревается или обвиняется в совершении преступления, наказуемого смертной казнью или пожизненным лишением свободы.</w:t>
      </w:r>
    </w:p>
    <w:p w:rsidR="002801D7" w:rsidRPr="002801D7" w:rsidRDefault="002801D7" w:rsidP="002801D7">
      <w:pPr>
        <w:pStyle w:val="a4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2801D7">
        <w:rPr>
          <w:color w:val="333333"/>
          <w:sz w:val="20"/>
          <w:szCs w:val="20"/>
        </w:rPr>
        <w:t>Также статья 97 УПК РФ дополнить частью 3, согласно которой, в случае продолжения производства по уголовному делу, по которому истекли сроки давности уголовного преследования, меры пресечения в отношении подозреваемого или обвиняемого применяться не могут, за исключением случаев, если лицо подозревается или обвиняется в совершении преступления, наказуемого смертной казнью или пожизненным лишением свободы.</w:t>
      </w:r>
      <w:proofErr w:type="gramEnd"/>
    </w:p>
    <w:p w:rsidR="002801D7" w:rsidRPr="002801D7" w:rsidRDefault="002801D7" w:rsidP="002801D7">
      <w:pPr>
        <w:pStyle w:val="a4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2801D7">
        <w:rPr>
          <w:color w:val="333333"/>
          <w:sz w:val="20"/>
          <w:szCs w:val="20"/>
        </w:rPr>
        <w:t>Указанные изменения закона вступили в силу 24.06.2023.</w:t>
      </w:r>
    </w:p>
    <w:p w:rsidR="002801D7" w:rsidRPr="002801D7" w:rsidRDefault="002801D7">
      <w:pPr>
        <w:rPr>
          <w:rFonts w:ascii="Times New Roman" w:hAnsi="Times New Roman" w:cs="Times New Roman"/>
        </w:rPr>
      </w:pPr>
    </w:p>
    <w:sectPr w:rsidR="002801D7" w:rsidRPr="00280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2801D7"/>
    <w:rsid w:val="00280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01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80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5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2024-03-04T08:23:00Z</dcterms:created>
  <dcterms:modified xsi:type="dcterms:W3CDTF">2024-03-04T08:25:00Z</dcterms:modified>
</cp:coreProperties>
</file>