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D2AD2">
      <w:r w:rsidRPr="007D2AD2">
        <w:fldChar w:fldCharType="begin"/>
      </w:r>
      <w:r w:rsidRPr="007D2AD2">
        <w:instrText xml:space="preserve"> HYPERLINK "https://epp.genproc.gov.ru/web/proc_37/activity/legal-education/explain?item=90498776" </w:instrText>
      </w:r>
      <w:r w:rsidRPr="007D2AD2">
        <w:fldChar w:fldCharType="separate"/>
      </w:r>
      <w:r w:rsidRPr="007D2AD2">
        <w:rPr>
          <w:rStyle w:val="a3"/>
          <w:rFonts w:ascii="Roboto" w:hAnsi="Roboto"/>
          <w:color w:val="auto"/>
          <w:sz w:val="17"/>
          <w:szCs w:val="17"/>
          <w:u w:val="none"/>
          <w:shd w:val="clear" w:color="auto" w:fill="FFFFFF"/>
        </w:rPr>
        <w:t xml:space="preserve">Об административной ответственности за нарушение требований к производству и обороту пива и пивных напитков, сидра, </w:t>
      </w:r>
      <w:proofErr w:type="spellStart"/>
      <w:r w:rsidRPr="007D2AD2">
        <w:rPr>
          <w:rStyle w:val="a3"/>
          <w:rFonts w:ascii="Roboto" w:hAnsi="Roboto"/>
          <w:color w:val="auto"/>
          <w:sz w:val="17"/>
          <w:szCs w:val="17"/>
          <w:u w:val="none"/>
          <w:shd w:val="clear" w:color="auto" w:fill="FFFFFF"/>
        </w:rPr>
        <w:t>пуаре</w:t>
      </w:r>
      <w:proofErr w:type="spellEnd"/>
      <w:r w:rsidRPr="007D2AD2">
        <w:rPr>
          <w:rStyle w:val="a3"/>
          <w:rFonts w:ascii="Roboto" w:hAnsi="Roboto"/>
          <w:color w:val="auto"/>
          <w:sz w:val="17"/>
          <w:szCs w:val="17"/>
          <w:u w:val="none"/>
          <w:shd w:val="clear" w:color="auto" w:fill="FFFFFF"/>
        </w:rPr>
        <w:t>, медовухи</w:t>
      </w:r>
      <w:r w:rsidRPr="007D2AD2">
        <w:fldChar w:fldCharType="end"/>
      </w:r>
    </w:p>
    <w:p w:rsidR="007D2AD2" w:rsidRDefault="007D2AD2" w:rsidP="007D2AD2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proofErr w:type="gramStart"/>
      <w:r>
        <w:rPr>
          <w:rFonts w:ascii="Roboto" w:hAnsi="Roboto"/>
          <w:color w:val="333333"/>
          <w:sz w:val="17"/>
          <w:szCs w:val="17"/>
        </w:rPr>
        <w:t xml:space="preserve">Федеральным законом от 24.07.2023 № 363-ФЗ «О внесении изменений в Кодекс Российской Федерации об административных правонарушениях» Кодекс Российской Федерации об административных правонарушениях дополнен статьей 14.17.4, предусматривающей ответственность за нарушение требований к производству и обороту пива, пивных напитков, сидра, </w:t>
      </w:r>
      <w:proofErr w:type="spellStart"/>
      <w:r>
        <w:rPr>
          <w:rFonts w:ascii="Roboto" w:hAnsi="Roboto"/>
          <w:color w:val="333333"/>
          <w:sz w:val="17"/>
          <w:szCs w:val="17"/>
        </w:rPr>
        <w:t>пуаре</w:t>
      </w:r>
      <w:proofErr w:type="spellEnd"/>
      <w:r>
        <w:rPr>
          <w:rFonts w:ascii="Roboto" w:hAnsi="Roboto"/>
          <w:color w:val="333333"/>
          <w:sz w:val="17"/>
          <w:szCs w:val="17"/>
        </w:rPr>
        <w:t xml:space="preserve"> и медовухи в виде штрафа для организаций в размере от 100 до 150 тыс. рублей с конфискацией продукции, сырья и полуфабрикатов, использованных</w:t>
      </w:r>
      <w:proofErr w:type="gramEnd"/>
      <w:r>
        <w:rPr>
          <w:rFonts w:ascii="Roboto" w:hAnsi="Roboto"/>
          <w:color w:val="333333"/>
          <w:sz w:val="17"/>
          <w:szCs w:val="17"/>
        </w:rPr>
        <w:t xml:space="preserve"> для производства и оборота пивоваренной продукции, либо без таковой.</w:t>
      </w:r>
    </w:p>
    <w:p w:rsidR="007D2AD2" w:rsidRDefault="007D2AD2" w:rsidP="007D2AD2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 xml:space="preserve">Также установлена ответственность за грубое нарушение указанных требований, в том числе производство пива с добавлением этилового спирта, а также производство и оборот пивоваренной продукции без включения в реестр производителей пива, пивных напитков, сидра, </w:t>
      </w:r>
      <w:proofErr w:type="spellStart"/>
      <w:r>
        <w:rPr>
          <w:rFonts w:ascii="Roboto" w:hAnsi="Roboto"/>
          <w:color w:val="333333"/>
          <w:sz w:val="17"/>
          <w:szCs w:val="17"/>
        </w:rPr>
        <w:t>пуаре</w:t>
      </w:r>
      <w:proofErr w:type="spellEnd"/>
      <w:r>
        <w:rPr>
          <w:rFonts w:ascii="Roboto" w:hAnsi="Roboto"/>
          <w:color w:val="333333"/>
          <w:sz w:val="17"/>
          <w:szCs w:val="17"/>
        </w:rPr>
        <w:t xml:space="preserve"> и медовухи. В этих случаях возможно приостановление деятельности на срок до 30 или 60 суток.</w:t>
      </w:r>
    </w:p>
    <w:p w:rsidR="007D2AD2" w:rsidRDefault="007D2AD2" w:rsidP="007D2AD2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Изменения вступили в силу с 1 сентября 2023 года.</w:t>
      </w:r>
    </w:p>
    <w:p w:rsidR="007D2AD2" w:rsidRPr="007D2AD2" w:rsidRDefault="007D2AD2"/>
    <w:sectPr w:rsidR="007D2AD2" w:rsidRPr="007D2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7D2AD2"/>
    <w:rsid w:val="007D2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2AD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2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2024-02-15T14:47:00Z</dcterms:created>
  <dcterms:modified xsi:type="dcterms:W3CDTF">2024-02-15T14:50:00Z</dcterms:modified>
</cp:coreProperties>
</file>