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6DBF" w:rsidRPr="004D1E58" w:rsidRDefault="004D1E58" w:rsidP="004D1E58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33A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города Североморска разъясняет те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му: «</w:t>
      </w:r>
      <w:r w:rsidR="000B6DBF" w:rsidRPr="004D1E5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Особенности трудовых отношений с работодателем - физическим лицом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0B6DBF" w:rsidRDefault="004D1E58" w:rsidP="004D1E58">
      <w:pPr>
        <w:spacing w:after="120" w:line="240" w:lineRule="auto"/>
        <w:rPr>
          <w:rFonts w:ascii="Times New Roman" w:eastAsia="Times New Roman" w:hAnsi="Times New Roman" w:cs="Times New Roman"/>
          <w:color w:val="FFFFFF"/>
          <w:sz w:val="28"/>
          <w:szCs w:val="28"/>
        </w:rPr>
      </w:pPr>
      <w:r>
        <w:rPr>
          <w:rFonts w:ascii="Times New Roman" w:eastAsia="Times New Roman" w:hAnsi="Times New Roman" w:cs="Times New Roman"/>
          <w:color w:val="FFFFFF"/>
          <w:sz w:val="28"/>
          <w:szCs w:val="28"/>
        </w:rPr>
        <w:t>\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 работодателем - физическим лицом установлены особенности трудовых отношений, в частности, при заключении, изменении и прекращении трудового договора.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Работодателями - физическими лицами являются (ч. 5 ст. 20 ТК РФ):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физические лица, зарегистрированные в качестве ИП, частные нотариусы, адвокаты, учредившие адвокатские кабинеты, и иные лица, чья профессиональная деятельность подлежит государственной регистрации и (или) лицензированию (в том числе лица, осуществляющие в нарушение требований указанную деятельность без государственной регистрации и (или) лицензирования), вступившие в трудовые отношения с работниками в целях осуществления указанной деятельности (далее - работодатели-ИП);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физические лица, вступающие в трудовые отношения с работниками в целях личного обслуживания и помощи по ведению домашнего хозяйства (далее - работодатели - физические лица).</w:t>
      </w:r>
    </w:p>
    <w:p w:rsid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Таким образом, любой гражданин, даже не зарегистрированный в качестве индивидуального предпринимателя, может выступать в качестве работодателя. Однако к таким работодателям есть определенные требования. 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Так, в общем случае заключать трудовые договоры в качестве работодателей имеют право физические лица, достигшие возраста 18 лет, при условии наличия у них гражданской дееспособности в полном объеме, а также лица, не достигшие указанного возраста, - со дня приобретения ими гражданской дееспособности в полном объеме (ч. 7 ст. 20 ТК РФ).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При заключении трудового договора с работодателем-ИП или работодателем - физическим лицом необходимо учитывать следующие особенности трудовых отношений (ст. ст. 22.1 - 22.3 ТК РФ).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Особенности заключения трудового договора</w:t>
      </w:r>
      <w:r w:rsid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Работник может выполнять любую, не запрещенную ТК РФ или иным федеральным законом, работу, определенную трудовым договором (ч. 1 ст. 303 ТК РФ).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Работодатель обязан оформить с работником трудовой договор в письменной форме, включив в него все существенные для сторон условия (ч. 2 ст. 57, ч. 2, 3 ст. 303 ТК РФ).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Режимы труда и отдыха работника определяются по соглашению между работником и работодателем. При этом продолжительность рабочей недели не может быть больше, а продолжительность ежегодного оплачиваемого отпуска меньше установленных ТК РФ (по общему правилу соответственно 40 часов в неделю и 28 календарных дней) (ч. 2 ст. 91, ч. 1 ст. 115, ст. 305 ТК РФ).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Трудовой договор с работодателем - физическим лицом, не являющимся ИП, по соглашению сторон может заключаться как на </w:t>
      </w: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неопределенный, так и на определенный срок не более пяти лет. При этом работодатель обязан в уведомительном порядке зарегистрировать трудовой договор в органе местного самоуправления по своему месту жительства (в соответствии с регистрацией) (ч. 1 ст. 58, ч. 4 ст. 303, ст. 304 ТК РФ).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Помимо общих оснований для заключения срочного трудового договора, такой договор по соглашению сторон может заключаться с ИП - субъектом малого предпринимательства, численность работников которого не превышает 35 человек (в сфере розничной торговли и бытового обслуживания - 20 человек) (ч. 2 ст. 59 ТК РФ).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Если вы заключаете трудовой договор с работодателем-ИП, который относится к микропредприятиям, и он отказался полностью или частично от принятия локальных нормативных актов по определенным трудовым вопросам, то в трудовой договор должны быть включены регулирующие эти вопросы условия. При этом трудовой договор заключается на основе утвержденной типовой формы (ст. 309.2 ТК РФ).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Особенности изменения трудового договора</w:t>
      </w:r>
      <w:r w:rsid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Об изменении условий трудового договора работодатель должен предупредить работника в письменной форме не менее чем за 14 календарных дней.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Работодатель-ИП вправе изменить условия трудового договора (за исключением изменения трудовой функции работника) в одностороннем порядке только в случае, когда они не могут быть сохранены по причинам, связанным с изменением организационных или технологических условий труда. Для изменения в одностороннем порядке установленных сторонами условий трудового договора работодателем - физическим лицом, не являющимся ИП, не требуется обоснования причинами, связанными с изменением организационных и технологических условий труда (ч. 1 ст. 74, ст. 306 ТК РФ; п. 27 Постановления Пленума Верховного Суда РФ от 29.05.2018 N 15).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Особенности прекращения трудового договора</w:t>
      </w:r>
      <w:r w:rsid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Трудовой договор может быть прекращен как по общим основаниям, так и по основаниям, предусмотренным трудовым договором (ст. ст. 77, 307 ТК РФ).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Сроки предупреждения об увольнении, случаи и размеры выплачиваемых при прекращении трудового договора выходного пособия и других компенсационных выплат определяются трудовым договором (ч. 2 ст. 307 ТК РФ).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Иные особенности трудовых отношений</w:t>
      </w:r>
      <w:r w:rsid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Работодатель обязан уплачивать страховые взносы и другие обязательные платежи в соответствии с федеральными законами, а также, по общему правилу, представлять в соответствующий территориальный орган ПФР сведения, необходимые для регистрации в системе индивидуального (персонифицированного) учета лиц, поступающих на работу впервые, на которых не был открыт индивидуальный лицевой счет (ч. 3 ст. 303, ч. 4 ст. 312.2 ТК РФ).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Работодатель-ИП обязан вести трудовые книжки на каждого работника (за исключением случаев, когда трудовая книжка на работника не ведется). Работодатель - физическое лицо, наоборот, не вправе их вести. При этом документом, подтверждающим период работы у него, является письменный трудовой договор (ч. 3 ст. 66, ст. 309 ТК РФ).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Индивидуальные трудовые споры в случае их возникновения рассматриваются (ст. ст. 308, 382 ТК РФ):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 работодателем-ИП - комиссиями по трудовым спорам (в случае создания у конкретного ИП) и судами;</w:t>
      </w:r>
    </w:p>
    <w:p w:rsidR="000B6DBF" w:rsidRPr="004D1E58" w:rsidRDefault="000B6DBF" w:rsidP="004D1E5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1E5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с работодателем - физическим лицом - в судах.</w:t>
      </w:r>
    </w:p>
    <w:p w:rsidR="00D11DD3" w:rsidRPr="004D1E58" w:rsidRDefault="00D11DD3" w:rsidP="004D1E5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11DD3" w:rsidRPr="004D1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6DBF"/>
    <w:rsid w:val="000B6DBF"/>
    <w:rsid w:val="004D1E58"/>
    <w:rsid w:val="00D1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0F8B6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0B6DBF"/>
  </w:style>
  <w:style w:type="character" w:customStyle="1" w:styleId="feeds-pagenavigationtooltip">
    <w:name w:val="feeds-page__navigation_tooltip"/>
    <w:basedOn w:val="a0"/>
    <w:rsid w:val="000B6DBF"/>
  </w:style>
  <w:style w:type="paragraph" w:styleId="a3">
    <w:name w:val="Normal (Web)"/>
    <w:basedOn w:val="a"/>
    <w:uiPriority w:val="99"/>
    <w:semiHidden/>
    <w:unhideWhenUsed/>
    <w:rsid w:val="000B6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3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79933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2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23530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63034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54909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56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0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856</Words>
  <Characters>4880</Characters>
  <Application>Microsoft Office Word</Application>
  <DocSecurity>0</DocSecurity>
  <Lines>40</Lines>
  <Paragraphs>11</Paragraphs>
  <ScaleCrop>false</ScaleCrop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2022-12-29T20:24:00Z</dcterms:created>
  <dcterms:modified xsi:type="dcterms:W3CDTF">2022-12-29T21:04:00Z</dcterms:modified>
</cp:coreProperties>
</file>