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92B" w:rsidRDefault="002E7CF5" w:rsidP="005B27D1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Какие лицензии и разрешения автоматически продлили на год</w:t>
      </w:r>
    </w:p>
    <w:p w:rsidR="002E7CF5" w:rsidRPr="005B27D1" w:rsidRDefault="002E7CF5" w:rsidP="005B27D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E7CF5" w:rsidRDefault="0018568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2E7CF5">
        <w:rPr>
          <w:sz w:val="28"/>
          <w:szCs w:val="28"/>
          <w:shd w:val="clear" w:color="auto" w:fill="FFFFFF"/>
        </w:rPr>
        <w:t xml:space="preserve">Прокуратура города </w:t>
      </w:r>
      <w:r w:rsidR="00C0672E">
        <w:rPr>
          <w:sz w:val="28"/>
          <w:szCs w:val="28"/>
          <w:shd w:val="clear" w:color="auto" w:fill="FFFFFF"/>
        </w:rPr>
        <w:t>Североморска</w:t>
      </w:r>
      <w:bookmarkStart w:id="0" w:name="_GoBack"/>
      <w:bookmarkEnd w:id="0"/>
      <w:r w:rsidRPr="002E7CF5">
        <w:rPr>
          <w:sz w:val="28"/>
          <w:szCs w:val="28"/>
          <w:shd w:val="clear" w:color="auto" w:fill="FFFFFF"/>
        </w:rPr>
        <w:t xml:space="preserve"> разъясняет, что </w:t>
      </w:r>
      <w:r w:rsidR="002E7CF5" w:rsidRPr="002E7CF5">
        <w:rPr>
          <w:color w:val="333333"/>
          <w:sz w:val="28"/>
          <w:szCs w:val="28"/>
          <w:shd w:val="clear" w:color="auto" w:fill="FFFFFF"/>
        </w:rPr>
        <w:t>постановлением Правительства РФ от 12.03.2022 № 353 установлено, что ряд лицензий и других разрешений продлеваются на 12 месяцев. </w:t>
      </w:r>
      <w:r w:rsidR="002E7CF5" w:rsidRPr="002E7CF5">
        <w:rPr>
          <w:color w:val="333333"/>
          <w:sz w:val="28"/>
          <w:szCs w:val="28"/>
        </w:rPr>
        <w:br/>
      </w:r>
      <w:r w:rsidR="002E7CF5" w:rsidRPr="002E7CF5">
        <w:rPr>
          <w:color w:val="333333"/>
          <w:sz w:val="28"/>
          <w:szCs w:val="28"/>
          <w:shd w:val="clear" w:color="auto" w:fill="FFFFFF"/>
        </w:rPr>
        <w:t xml:space="preserve">Речь идет о тех, срок действия которых истек с 14 марта или еще истечет до 31 декабря 2022 года. 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Среди них: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лицензии на производство и оборот этилового спирта, алкогольной и спиртосодержащей продукции (в т.ч. лицензии на розничную продажу в торговых объектах или в заведениях общепита);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лицензии на ТВ- и радиовещание;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разрешения на выброс загрязняющих веществ в атмосферный воздух (если получатели этих документов - компании или ИП, которые работают на вредных объектах I категории);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лицензии на водопользование;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договоры пользования водными объектами;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разрешения на перевозку пассажиров и багажа такси;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сертификаты о происхождении товара СТ-1.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Отраслевые регуляторы могут продлить эти разрешения, даже если срок их действия истек до 14 марта 2022 года.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В отношении, в частности, 168 разрешительных режимов регуляторы вправе в 2022 году ввести множество послаблений. Среди них сокращение: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срока выдачи, переоформления и продления разрешений;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перечня документов и сведений, которые нужны для этих процедур;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- списка требований к соискателям и обладателям разрешений.</w:t>
      </w:r>
    </w:p>
    <w:p w:rsid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</w:rPr>
      </w:pPr>
      <w:r w:rsidRPr="002E7CF5">
        <w:rPr>
          <w:color w:val="333333"/>
          <w:sz w:val="28"/>
          <w:szCs w:val="28"/>
          <w:shd w:val="clear" w:color="auto" w:fill="FFFFFF"/>
        </w:rPr>
        <w:t>Кроме того, правительство предусмотрело особенности таких режимов для строительства, туризма, оказания услуг связи, охраны окружающей среды, транспорта, торговли и др.</w:t>
      </w:r>
    </w:p>
    <w:p w:rsidR="00185685" w:rsidRPr="002E7CF5" w:rsidRDefault="002E7CF5" w:rsidP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r w:rsidRPr="002E7CF5">
        <w:rPr>
          <w:color w:val="333333"/>
          <w:sz w:val="28"/>
          <w:szCs w:val="28"/>
          <w:shd w:val="clear" w:color="auto" w:fill="FFFFFF"/>
        </w:rPr>
        <w:t>Не должны взимать госпошлину за выдачу и продление лицензий, предусмотренных Законом о лицензировании, и внесение изменений в их реестр по заявлениям, которые подали с 14 марта или еще направят до конца 2022 года.</w:t>
      </w:r>
    </w:p>
    <w:p w:rsidR="002E7CF5" w:rsidRPr="002E7CF5" w:rsidRDefault="002E7CF5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sectPr w:rsidR="002E7CF5" w:rsidRPr="002E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38" w:rsidRDefault="002F0438" w:rsidP="0029692B">
      <w:pPr>
        <w:spacing w:after="0" w:line="240" w:lineRule="auto"/>
      </w:pPr>
      <w:r>
        <w:separator/>
      </w:r>
    </w:p>
  </w:endnote>
  <w:endnote w:type="continuationSeparator" w:id="0">
    <w:p w:rsidR="002F0438" w:rsidRDefault="002F0438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38" w:rsidRDefault="002F0438" w:rsidP="0029692B">
      <w:pPr>
        <w:spacing w:after="0" w:line="240" w:lineRule="auto"/>
      </w:pPr>
      <w:r>
        <w:separator/>
      </w:r>
    </w:p>
  </w:footnote>
  <w:footnote w:type="continuationSeparator" w:id="0">
    <w:p w:rsidR="002F0438" w:rsidRDefault="002F0438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1D6223"/>
    <w:rsid w:val="0029692B"/>
    <w:rsid w:val="002E7CF5"/>
    <w:rsid w:val="002F0438"/>
    <w:rsid w:val="004970ED"/>
    <w:rsid w:val="00505D97"/>
    <w:rsid w:val="005B27D1"/>
    <w:rsid w:val="006D569B"/>
    <w:rsid w:val="007C07C1"/>
    <w:rsid w:val="008215EE"/>
    <w:rsid w:val="00A86A94"/>
    <w:rsid w:val="00B337FF"/>
    <w:rsid w:val="00C0672E"/>
    <w:rsid w:val="00CA0629"/>
    <w:rsid w:val="00CE7EE0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AE372"/>
  <w15:docId w15:val="{D81FD2A5-8649-49BC-AE8C-5EEF38B6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2022-06-06T08:45:00Z</dcterms:created>
  <dcterms:modified xsi:type="dcterms:W3CDTF">2022-12-23T08:53:00Z</dcterms:modified>
</cp:coreProperties>
</file>