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0DBB79" w14:textId="37CEDC7F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Ответственность за поддельный сертификат о вакцинации.</w:t>
      </w:r>
    </w:p>
    <w:p w14:paraId="44AC5BEB" w14:textId="77777777" w:rsidR="00092FA0" w:rsidRDefault="00092FA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9DDF7D5" w14:textId="5E2175AD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 федеральным законом от 30.03.1999 № 52-</w:t>
      </w:r>
      <w:proofErr w:type="gramStart"/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ФЗ  «</w:t>
      </w:r>
      <w:proofErr w:type="gramEnd"/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санитарно-эпидемиологическом благополучии населения» и отраслевыми приказами Министерства здравоохранения Российской Федерации определен порядок прохождения вакцинации от новой коронавирусной инфекции.</w:t>
      </w:r>
    </w:p>
    <w:p w14:paraId="33798F5B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согласно положениям действующего законодательства, вакцинация от новой коронавирусной инфекции входит в Календарь профилактических прививок, выдаваемый сертификат о такой вакцинации является официальным документом, подтверждающим прохождение гражданином профилактических мероприятий, направленных на недопущение распространения инфекционных болезней.</w:t>
      </w:r>
    </w:p>
    <w:p w14:paraId="597D5BE4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подделка, изготовление, оборот такого документа, содержащего ложные сведения, а равно его приобретение для дальнейшего использования, может повлечь уголовную ответственность для приобретателя вплоть до лишения свободы (ст. 327 УК РФ).</w:t>
      </w:r>
    </w:p>
    <w:p w14:paraId="393B1EC2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Помимо этого, уполномоченные на проведение вакцинации лица, фактически не применившие вакцину, но внесшие сведения в соответствующий сертификат подлежат ответственности по ст. 292 УК РФ (служебный подлог).</w:t>
      </w:r>
    </w:p>
    <w:p w14:paraId="2C17C5A7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изготовление, а также сбыт поддельного сертификата юридические лица в соответствии со ст. 19.23 КоАП РФ наряду с ответственностью физических лиц и должностных лиц несут административную ответственность в виде штрафа в размере 50 тысяч рублей с конфискацией орудий совершения административного правонарушения; при повторном совершении – до 100 тысяч рублей с соответствующей конфискацией.</w:t>
      </w:r>
    </w:p>
    <w:p w14:paraId="2C99748B" w14:textId="3AFA23AF" w:rsidR="00092FA0" w:rsidRDefault="00092FA0" w:rsidP="00092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B478373" w14:textId="77777777" w:rsidR="002E4800" w:rsidRPr="00092FA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Прокурор города Североморска</w:t>
      </w:r>
    </w:p>
    <w:p w14:paraId="618ABA8D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старший советник юстиции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Ю.Н. Шипов</w:t>
      </w:r>
    </w:p>
    <w:p w14:paraId="2223A305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C31AA97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86A5067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19B4854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0D3267E1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0539A31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6B7CBCC8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17FCB8C7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797CCD4C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0A2153F9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63B20AD5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4F357055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751D69D9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3CBE5AC8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31C71015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48C4E438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330FF093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10BB7F1C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46C171A0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659ADA87" w14:textId="7BBFF827" w:rsidR="00823F5C" w:rsidRPr="00B84264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Д.А. Хрулева, тел. 5-13-81</w:t>
      </w:r>
      <w:bookmarkStart w:id="0" w:name="_GoBack"/>
      <w:bookmarkEnd w:id="0"/>
    </w:p>
    <w:sectPr w:rsidR="00823F5C" w:rsidRPr="00B84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93768D"/>
    <w:multiLevelType w:val="multilevel"/>
    <w:tmpl w:val="84C62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DF"/>
    <w:rsid w:val="00092FA0"/>
    <w:rsid w:val="001F58DF"/>
    <w:rsid w:val="002E4800"/>
    <w:rsid w:val="00423E81"/>
    <w:rsid w:val="00584335"/>
    <w:rsid w:val="00645250"/>
    <w:rsid w:val="00823F5C"/>
    <w:rsid w:val="008B5BE8"/>
    <w:rsid w:val="00AC13D2"/>
    <w:rsid w:val="00B84264"/>
    <w:rsid w:val="00E100BF"/>
    <w:rsid w:val="00E8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32BD2"/>
  <w15:chartTrackingRefBased/>
  <w15:docId w15:val="{B5E43F4C-2E5C-4196-B973-5FEA9FE7F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5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8B5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B5B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227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62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8622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627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21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35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447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97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918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292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14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8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1214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29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1563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205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2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98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78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3911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257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799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253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54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1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34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7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098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484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531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241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4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015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960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7101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30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0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Хрулева Дина Анатольевна</cp:lastModifiedBy>
  <cp:revision>8</cp:revision>
  <cp:lastPrinted>2021-11-25T18:45:00Z</cp:lastPrinted>
  <dcterms:created xsi:type="dcterms:W3CDTF">2021-09-11T18:39:00Z</dcterms:created>
  <dcterms:modified xsi:type="dcterms:W3CDTF">2021-11-26T09:32:00Z</dcterms:modified>
</cp:coreProperties>
</file>