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C5" w:rsidRPr="003622C5" w:rsidRDefault="003622C5" w:rsidP="003622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замены административного штрафа на предупреждение для субъектов предпринимательской деятельности</w:t>
      </w:r>
    </w:p>
    <w:p w:rsidR="003622C5" w:rsidRPr="003622C5" w:rsidRDefault="003622C5" w:rsidP="00362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622C5" w:rsidRPr="003622C5" w:rsidRDefault="003622C5" w:rsidP="00362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замены административного штрафа на предупреждение регламентирована ст. 4.1.1 Кодекса Российской Федерации об административных правонарушениях.</w:t>
      </w:r>
    </w:p>
    <w:p w:rsidR="003622C5" w:rsidRPr="003622C5" w:rsidRDefault="003622C5" w:rsidP="00362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указанной статьи для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 лицам, а также их работникам, впервые совершивших административное правонарушение, выявленное в ходе осуществления государственного контроля (надзора), муниципального контроля, даже если назначение административного наказания в виде предупреждения не предусмотрено соответствующей статьей КоАП РФ, административное наказание в виде административного штрафа подлежит замене на предупреждение.</w:t>
      </w:r>
    </w:p>
    <w:p w:rsidR="003622C5" w:rsidRPr="003622C5" w:rsidRDefault="003622C5" w:rsidP="00362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замены является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отсутствие имущественного ущерба.</w:t>
      </w:r>
    </w:p>
    <w:p w:rsidR="003622C5" w:rsidRPr="003622C5" w:rsidRDefault="003622C5" w:rsidP="00362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не применяется при совершении правонарушений, предусмотренных рядом статей КоАП РФ в области предпринимательской деятельности и деятельности саморегулируемых организаций, а также против порядка управления (14.31 - 14.33, 19.3, 19.5, 19.5.1, 19.6, 19.8 - 19.8.2, 19.23, частями 2 и 3 статьи 19.27, статьями 19.28, 19.29, 19.30, 19.33 КоАП РФ).</w:t>
      </w:r>
    </w:p>
    <w:p w:rsidR="003622C5" w:rsidRDefault="003622C5" w:rsidP="00D04E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города Североморск 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8E" w:rsidRDefault="00FC5D9D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3718E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  <w:t>Ю.Н. Шипов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Pr="00513A60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8B9">
        <w:rPr>
          <w:rFonts w:ascii="Times New Roman" w:hAnsi="Times New Roman" w:cs="Times New Roman"/>
        </w:rPr>
        <w:t>К.Н. Мацюк, тел. 4-89-79</w:t>
      </w:r>
    </w:p>
    <w:p w:rsidR="00D04E12" w:rsidRPr="00D04E12" w:rsidRDefault="00D04E12" w:rsidP="00D04E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Уголовная ответственность за нарушение неприкосновенности частной жизни</w:t>
      </w:r>
    </w:p>
    <w:p w:rsidR="00D04E12" w:rsidRPr="00D04E12" w:rsidRDefault="00D04E12" w:rsidP="00D0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04E12" w:rsidRPr="00D04E12" w:rsidRDefault="00D04E12" w:rsidP="00D04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Право гражданина на неприкосновенность частной жизни, личную и семейную тайну, защиту своей чести и доброго имени гарантировано ему Конституцией Российской Федерации. Сбор, хранение, использование и распространение информации о частной жизни лица без его согласия не допускаются.</w:t>
      </w: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EDEDED"/>
          <w:lang w:eastAsia="ru-RU"/>
        </w:rPr>
        <w:t xml:space="preserve"> </w:t>
      </w: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Зачастую в средствах массовой информации, преимущественно через социальные сети в системе Интернет, имеют место случаи умышленного распространения некоторыми лицами фотографий, видеороликов, сообщений информационного характера, содержание которых нарушает право другого лица на неприкосновенность частной жизни, на личную и семейную тайну. Часто такая информация носит порочащий гражданина характер. Распространение указанных сведений является уголовно-наказуемым деянием – статьей 137 Уголовного кодекса Российской Федерации установлена уголовная ответственность за нарушение неприкосновенности частной жизни.</w:t>
      </w:r>
    </w:p>
    <w:p w:rsidR="00D04E12" w:rsidRPr="00D04E12" w:rsidRDefault="00D04E12" w:rsidP="00D04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Предметом преступления являются сведения о частной жизни лица, составляющие его личную или семейную тайну. Под сведениями, составляющими личную или семейную тайну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,</w:t>
      </w: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 xml:space="preserve"> понимается информация об области жизнедеятельности лица или членов его семьи, которая не подлежит контролю со стороны общества и государства, если носит не противоправный характер, не является общедоступной и не предается огласке самим гражданином. К ним относятся, например, выписки из истории болезни, фотографии, аудиовидеозаписи, иные материалы и документы. К этой категории также относятся сообщенные адвокату сведения, необходимые для оказания профессиональной юридической помощи. Объективная сторона преступления выражается в активной форме поведения путем: 1)незаконного собирания сведений о частной жизни лица, составляющих его личную или семейную тайну, без его согласия; 2) незаконного распространения таких сведений без согласия лица; 3) распространения этих сведений в публичном выступлении, публично демонстрирующемся произведении или в средствах массовой информации.</w:t>
      </w:r>
    </w:p>
    <w:p w:rsidR="00D04E12" w:rsidRPr="00D04E12" w:rsidRDefault="00D04E12" w:rsidP="00D04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Собиранием сведений о частной жизни лица понимается любой способ их незаконного получения — подслушивание, опрос лиц, фотографирование, аудиовидеозапись информации, ознакомление с документами и материалами, их похищение, копирование без согласия потерпевшего, а также сбор информации с нарушением процедуры, установленной законом. Распространением сведений является любое незаконное или без согласия лица их доведение до хотя бы одного человека. К незаконному распространению сведений относится: доведение до сведения иных лиц в публичном выступлении (на собрании, лекции, митинге) определенной информации о частной жизни лица, который не давал на это своего разрешения, опубликование сведений, фото, видеоматериалов в средствах массовой информации, в том числе через сеть Интернет. Собирание и распространение информации, основанное на положениях закона, например уголовно-</w:t>
      </w: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lastRenderedPageBreak/>
        <w:t>процессуального, о полиции, об оперативно-розыскной деятельности, о средствах массовой информации, не образует рассматриваемого состава преступления.</w:t>
      </w:r>
    </w:p>
    <w:p w:rsidR="00D04E12" w:rsidRPr="00D04E12" w:rsidRDefault="00D04E12" w:rsidP="00D04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Уголовная ответственность за совершение данного преступления наступает с 16-летнего возраста. Если преступление совершено лицом с использованием своего служебного положения, то данные действия содержат признаки состава, предусмотренного ч.2 ст. 137 УК РФ. Им является лицо, незаконно собирающее или распространяющее сведения о частной жизни лица с использованием своего служебного положения.</w:t>
      </w:r>
    </w:p>
    <w:p w:rsidR="00D04E12" w:rsidRPr="00D04E12" w:rsidRDefault="00D04E12" w:rsidP="00D04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Частью 3 ст. 137 УК РФ установлена повышенная уголовная ответственность за незаконное распространение в публичном выступлении, публично демонстрирующемся произведении, средствах массовой информации или информационно-телекоммуникационных сетях информации, указывающей на личность несовершеннолетнего потерпевшего, не достигшего шестнадцатилетнего возраста, по уголовному делу, либо информации, содержащей описание полученных им в связи с преступлением физических или нравственных страданий, повлекшее причинение вреда здоровью несовершеннолетнего, или психическое расстройство несовершеннолетнего, или иные тяжкие последствия.</w:t>
      </w:r>
    </w:p>
    <w:p w:rsidR="00D04E12" w:rsidRPr="00D04E12" w:rsidRDefault="00D04E12" w:rsidP="00D04E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В зависимости от характера совершенного преступления санкцией ст. 137 УК РФ предусмотрены альтернативные виды наказаний: штраф – максимальный размер которого может составлять до 350 тыс. рублей или в размере заработной платы осужденного (иного дохода) за период до 3 лет обязательные работы до 360 часов, исправительные работы до 1 года, принудительные работы на срок до 5 лет, а также лишение свободы до 5 лет. За нарушение неприкосновенности частной жизни по приговору суда с осужденного может быть взыскана и компенсация морального вреда в пользу потерпевшего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 w:themeFill="background1"/>
          <w:lang w:eastAsia="ru-RU"/>
        </w:rPr>
        <w:t>.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города Североморск 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8E" w:rsidRDefault="00FC5D9D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3718E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  <w:t>Ю.Н. Шипов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Pr="00513A60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8B9">
        <w:rPr>
          <w:rFonts w:ascii="Times New Roman" w:hAnsi="Times New Roman" w:cs="Times New Roman"/>
        </w:rPr>
        <w:t>К.Н. Мацюк, тел. 4-89-79</w:t>
      </w:r>
    </w:p>
    <w:p w:rsidR="00D04E12" w:rsidRPr="00D04E12" w:rsidRDefault="00D04E12" w:rsidP="00D04E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Изменились правила установления требований к системам оплаты труда бюджетников</w:t>
      </w:r>
    </w:p>
    <w:p w:rsidR="00D04E12" w:rsidRPr="00D04E12" w:rsidRDefault="00D04E12" w:rsidP="00D04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04E12" w:rsidRPr="00D04E12" w:rsidRDefault="00D04E12" w:rsidP="00D0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09.11.2020 № 362-ФЗ в Трудовой кодекс Российской Федерации внесены изменения, которые начали действовать с 20.11.2020.</w:t>
      </w:r>
    </w:p>
    <w:p w:rsidR="00D04E12" w:rsidRPr="00D04E12" w:rsidRDefault="00D04E12" w:rsidP="00D0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 изменениям Правительство Российской Федерации будет вправе утверждать требования к системам оплаты труда работников государственных и муниципальных учреждений, в том числе в части установления (дифференциации) окладов (должностных окладов), ставок заработной платы, перечней выплат компенсационного характера, стимулирующих выплат, условий назначения выплат компенсационного характера, стимулирующих выплат.</w:t>
      </w:r>
    </w:p>
    <w:p w:rsidR="00D04E12" w:rsidRPr="00D04E12" w:rsidRDefault="00D04E12" w:rsidP="00D0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утверждении требований к системам оплаты труда работников государственных и муниципальных учреждений Правительством Российской Федерации также может определят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сфера деятельности государственных и муниципальных учреждений, на которые распространяются указанные требования и срок, в течение которого таким учреждениям необходимо привести условия оплаты труда работников в соответствие с указанными требованиями.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города Североморск 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8E" w:rsidRDefault="00FC5D9D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33718E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</w:r>
      <w:r w:rsidR="0033718E">
        <w:rPr>
          <w:rFonts w:ascii="Times New Roman" w:hAnsi="Times New Roman" w:cs="Times New Roman"/>
          <w:sz w:val="28"/>
          <w:szCs w:val="28"/>
        </w:rPr>
        <w:tab/>
        <w:t>Ю.Н. Шипов</w:t>
      </w: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</w:p>
    <w:p w:rsidR="00FC5D9D" w:rsidRDefault="00FC5D9D" w:rsidP="0033718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3718E" w:rsidRDefault="0033718E" w:rsidP="0033718E">
      <w:pPr>
        <w:spacing w:after="0" w:line="240" w:lineRule="auto"/>
        <w:rPr>
          <w:rFonts w:ascii="Times New Roman" w:hAnsi="Times New Roman" w:cs="Times New Roman"/>
        </w:rPr>
      </w:pPr>
    </w:p>
    <w:p w:rsidR="0033718E" w:rsidRPr="00513A60" w:rsidRDefault="0033718E" w:rsidP="0033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8B9">
        <w:rPr>
          <w:rFonts w:ascii="Times New Roman" w:hAnsi="Times New Roman" w:cs="Times New Roman"/>
        </w:rPr>
        <w:t>К.Н. Мацюк, тел. 4-89-79</w:t>
      </w:r>
    </w:p>
    <w:p w:rsidR="00D04E12" w:rsidRDefault="00D04E12"/>
    <w:sectPr w:rsidR="00D04E12" w:rsidSect="004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2"/>
    <w:rsid w:val="0033718E"/>
    <w:rsid w:val="003622C5"/>
    <w:rsid w:val="004519FA"/>
    <w:rsid w:val="004F699D"/>
    <w:rsid w:val="005548B7"/>
    <w:rsid w:val="00852922"/>
    <w:rsid w:val="00BD2EE3"/>
    <w:rsid w:val="00D04E12"/>
    <w:rsid w:val="00E24700"/>
    <w:rsid w:val="00F14CA0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E59"/>
  <w15:docId w15:val="{E4D09D0F-9DB8-4B17-8D43-B3F63ACF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9FA"/>
  </w:style>
  <w:style w:type="paragraph" w:styleId="2">
    <w:name w:val="heading 2"/>
    <w:basedOn w:val="a"/>
    <w:link w:val="20"/>
    <w:uiPriority w:val="9"/>
    <w:qFormat/>
    <w:rsid w:val="00D04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04E12"/>
  </w:style>
  <w:style w:type="paragraph" w:styleId="a3">
    <w:name w:val="Normal (Web)"/>
    <w:basedOn w:val="a"/>
    <w:uiPriority w:val="99"/>
    <w:semiHidden/>
    <w:unhideWhenUsed/>
    <w:rsid w:val="00D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Мацюк Ксения Николаевна</cp:lastModifiedBy>
  <cp:revision>3</cp:revision>
  <cp:lastPrinted>2020-11-27T12:54:00Z</cp:lastPrinted>
  <dcterms:created xsi:type="dcterms:W3CDTF">2020-11-27T07:25:00Z</dcterms:created>
  <dcterms:modified xsi:type="dcterms:W3CDTF">2020-11-27T12:55:00Z</dcterms:modified>
</cp:coreProperties>
</file>