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A60" w:rsidRPr="00513A60" w:rsidRDefault="00513A60" w:rsidP="00513A6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Субсидии и компенсация расходов на оплату коммунальных услуг</w:t>
      </w:r>
    </w:p>
    <w:p w:rsidR="00513A60" w:rsidRPr="00513A60" w:rsidRDefault="00513A60" w:rsidP="00513A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законодательством отдельным категориям граждан предоставляются меры социальной поддержки по оплате жилого помещения и коммунальных услуг в виде субсидий или компенсаций расходов на их выплату.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Указанные меры социальной поддержки назначаются гражданам при отсутствии у них задолженности по оплате жилых помещений и коммунальных услуг или при выполнении гражданами соглашений по ее погашению (ст.159, ст.160 Жилищного кодекса РФ).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тем, само по себе наличие задолженности по оплате жилого помещения и коммунальных услуг не может служить безусловным основанием для отказа в предоставлении мер социальной поддержки.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Уполномоченный орган обязан установить причины ее возникновения и принять решение о приостановлении предоставления субсидий или компенсаций только в случае, если уважительные причины образования задолженности по оплате ЖКУ отсутствуют.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01.01.2021 года субсидии и компенсации расходов на оплату ЖКУ не будут предоставляться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услуг, которая образовалась за период не более чем за три последних года.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силу ч.1 ст.45 ГПК РФ прокурору предоставлено право обращения в суд за защитой прав, свобод и законных интересов граждан в случае, если граждане по состоянию здоровья, возрасту, недееспособности и другим уважительным причинам не могут сами обратиться в суд. В случае нарушения прав граждан при предоставлении (приостановлении) мер социальной поддержки заинтересованные лица вправе обратиться в органы прокуратуры с соответствующим заявлением.</w:t>
      </w:r>
    </w:p>
    <w:p w:rsidR="004519FA" w:rsidRDefault="004519FA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города Североморск </w:t>
      </w: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234652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7B18B9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  <w:t>Ю.Н. Шипов</w:t>
      </w: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Pr="007B18B9" w:rsidRDefault="007B18B9" w:rsidP="00513A60">
      <w:pPr>
        <w:spacing w:after="0" w:line="240" w:lineRule="auto"/>
        <w:rPr>
          <w:rFonts w:ascii="Times New Roman" w:hAnsi="Times New Roman" w:cs="Times New Roman"/>
        </w:rPr>
      </w:pPr>
      <w:r w:rsidRPr="007B18B9">
        <w:rPr>
          <w:rFonts w:ascii="Times New Roman" w:hAnsi="Times New Roman" w:cs="Times New Roman"/>
        </w:rPr>
        <w:t>К.Н. Мацюк, тел. 4-89-79</w:t>
      </w:r>
    </w:p>
    <w:p w:rsidR="00513A60" w:rsidRPr="00513A60" w:rsidRDefault="00513A60" w:rsidP="00513A60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Ужесточена ответственность за несоблюдение ограничений в сфере торговли табачной продукцией и табачными изделиями</w:t>
      </w:r>
    </w:p>
    <w:p w:rsidR="00513A60" w:rsidRPr="00513A60" w:rsidRDefault="00513A60" w:rsidP="00513A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Федеральный закон от 31.07.2020 № 303-ФЗ «О внесении изменений в отдельные законодательные акты Российской Федерации по вопросу охраны здоровья граждан от последствий потребления </w:t>
      </w:r>
      <w:bookmarkStart w:id="0" w:name="_GoBack"/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bookmarkEnd w:id="0"/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продукции» запрещает использование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 в местах, в которых уже действует запрет на курение табака, а также в помещениях, составляющих общее имущество собственников комнат в коммунальных квартирах.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Законом закреплены понятия, в том числе «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никотинсодержащая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продукция», «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никотинсодержащая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жидкость», «кальян» и др.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Взаимосвязанные поправки в КоАП РФ внесены Федеральным законом от 31.07.2020 № 278-ФЗ «О внесении изменений в статьи 3.5 и 14.53 Кодекса Российской Федерации об административных правонарушениях».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Согласно внесенным изменениям, в случае осуществления оптовой или розничной продажи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насвая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пищевой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 или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продукции, предназначенной для жевания, сосания или нюханья, табака сосательного (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снюса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 виновные граждане будут оштрафованы на сумму от пятнадцати тысяч до двадцати тысяч рублей; должностные лица - от тридцати тысяч до пятидесяти тысяч рублей; юридические лица - от ста тысяч до ста пятидесяти тысяч рублей.</w:t>
      </w:r>
    </w:p>
    <w:p w:rsidR="00513A60" w:rsidRPr="00513A60" w:rsidRDefault="00513A60" w:rsidP="00513A6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продаже несовершеннолетнему табачной продукции, табачных изделий,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продукции, кальянов, устройств для потребления </w:t>
      </w:r>
      <w:proofErr w:type="spellStart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никотинсодержащей</w:t>
      </w:r>
      <w:proofErr w:type="spellEnd"/>
      <w:r w:rsidRPr="00513A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продукции размер административного штрафа теперь составит: для граждан - от двадцати тысяч до сорока тысяч рублей; на должностных лиц - от сорока тысяч до семидесяти тысяч рублей; на юридических лиц - от ста пятидесяти тысяч до трехсот тысяч рублей</w:t>
      </w:r>
    </w:p>
    <w:p w:rsidR="007B18B9" w:rsidRDefault="007B18B9" w:rsidP="007B18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7B18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Прокурор города Североморск </w:t>
      </w:r>
    </w:p>
    <w:p w:rsidR="007B18B9" w:rsidRDefault="007B18B9" w:rsidP="007B18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8B9" w:rsidRDefault="00234652" w:rsidP="007B18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7B18B9">
        <w:rPr>
          <w:rFonts w:ascii="Times New Roman" w:hAnsi="Times New Roman" w:cs="Times New Roman"/>
          <w:sz w:val="28"/>
          <w:szCs w:val="28"/>
        </w:rPr>
        <w:t xml:space="preserve">советник юстиции </w:t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</w:r>
      <w:r w:rsidR="007B18B9">
        <w:rPr>
          <w:rFonts w:ascii="Times New Roman" w:hAnsi="Times New Roman" w:cs="Times New Roman"/>
          <w:sz w:val="28"/>
          <w:szCs w:val="28"/>
        </w:rPr>
        <w:tab/>
        <w:t>Ю.Н. Шипов</w:t>
      </w:r>
    </w:p>
    <w:p w:rsidR="00513A60" w:rsidRDefault="00513A60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Default="007B18B9" w:rsidP="00513A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B9" w:rsidRPr="00513A60" w:rsidRDefault="007B18B9" w:rsidP="007B18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8B9">
        <w:rPr>
          <w:rFonts w:ascii="Times New Roman" w:hAnsi="Times New Roman" w:cs="Times New Roman"/>
        </w:rPr>
        <w:t>К.Н. Мацюк, тел. 4-89-79</w:t>
      </w:r>
    </w:p>
    <w:sectPr w:rsidR="007B18B9" w:rsidRPr="00513A60" w:rsidSect="0045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60"/>
    <w:rsid w:val="002067AC"/>
    <w:rsid w:val="00234652"/>
    <w:rsid w:val="004519FA"/>
    <w:rsid w:val="00513A60"/>
    <w:rsid w:val="005548B7"/>
    <w:rsid w:val="007B18B9"/>
    <w:rsid w:val="00BD2EE3"/>
    <w:rsid w:val="00E24700"/>
    <w:rsid w:val="00F1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9936"/>
  <w15:docId w15:val="{E4D09D0F-9DB8-4B17-8D43-B3F63ACF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19FA"/>
  </w:style>
  <w:style w:type="paragraph" w:styleId="2">
    <w:name w:val="heading 2"/>
    <w:basedOn w:val="a"/>
    <w:link w:val="20"/>
    <w:uiPriority w:val="9"/>
    <w:qFormat/>
    <w:rsid w:val="00513A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13A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513A60"/>
  </w:style>
  <w:style w:type="paragraph" w:styleId="a3">
    <w:name w:val="Normal (Web)"/>
    <w:basedOn w:val="a"/>
    <w:uiPriority w:val="99"/>
    <w:semiHidden/>
    <w:unhideWhenUsed/>
    <w:rsid w:val="00513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6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4455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33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50168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Мацюк Ксения Николаевна</cp:lastModifiedBy>
  <cp:revision>3</cp:revision>
  <cp:lastPrinted>2020-11-27T12:56:00Z</cp:lastPrinted>
  <dcterms:created xsi:type="dcterms:W3CDTF">2020-11-27T07:21:00Z</dcterms:created>
  <dcterms:modified xsi:type="dcterms:W3CDTF">2020-11-27T13:04:00Z</dcterms:modified>
</cp:coreProperties>
</file>